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1B59" w:rsidRDefault="00A03FC4">
      <w:pPr>
        <w:spacing w:after="100" w:afterAutospacing="1" w:line="540" w:lineRule="exact"/>
        <w:jc w:val="center"/>
        <w:rPr>
          <w:rFonts w:eastAsia="黑体"/>
          <w:sz w:val="44"/>
        </w:rPr>
      </w:pPr>
      <w:bookmarkStart w:id="0" w:name="_GoBack"/>
      <w:bookmarkEnd w:id="0"/>
      <w:r>
        <w:rPr>
          <w:rFonts w:eastAsia="黑体" w:hint="eastAsia"/>
          <w:sz w:val="44"/>
        </w:rPr>
        <w:t>招标采购货物一览表</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2416"/>
        <w:gridCol w:w="5246"/>
        <w:gridCol w:w="1137"/>
      </w:tblGrid>
      <w:tr w:rsidR="00D01B59">
        <w:trPr>
          <w:trHeight w:val="303"/>
        </w:trPr>
        <w:tc>
          <w:tcPr>
            <w:tcW w:w="1554" w:type="dxa"/>
            <w:vAlign w:val="center"/>
          </w:tcPr>
          <w:p w:rsidR="00D01B59" w:rsidRDefault="00A03FC4">
            <w:pPr>
              <w:spacing w:line="460" w:lineRule="exact"/>
              <w:jc w:val="center"/>
              <w:rPr>
                <w:rFonts w:ascii="宋体"/>
                <w:b/>
                <w:bCs/>
                <w:color w:val="0D0D0D"/>
                <w:sz w:val="24"/>
                <w:szCs w:val="24"/>
              </w:rPr>
            </w:pPr>
            <w:r>
              <w:rPr>
                <w:rFonts w:ascii="宋体" w:hAnsi="宋体" w:hint="eastAsia"/>
                <w:b/>
                <w:bCs/>
                <w:color w:val="0D0D0D"/>
                <w:sz w:val="24"/>
                <w:szCs w:val="24"/>
              </w:rPr>
              <w:t>序号</w:t>
            </w:r>
          </w:p>
        </w:tc>
        <w:tc>
          <w:tcPr>
            <w:tcW w:w="2416" w:type="dxa"/>
            <w:vAlign w:val="center"/>
          </w:tcPr>
          <w:p w:rsidR="00D01B59" w:rsidRDefault="00A03FC4">
            <w:pPr>
              <w:spacing w:line="460" w:lineRule="exact"/>
              <w:jc w:val="center"/>
              <w:rPr>
                <w:rFonts w:ascii="宋体"/>
                <w:b/>
                <w:bCs/>
                <w:color w:val="0D0D0D"/>
                <w:sz w:val="24"/>
                <w:szCs w:val="24"/>
              </w:rPr>
            </w:pPr>
            <w:r>
              <w:rPr>
                <w:rFonts w:ascii="宋体" w:hAnsi="宋体" w:hint="eastAsia"/>
                <w:b/>
                <w:bCs/>
                <w:color w:val="0D0D0D"/>
                <w:sz w:val="24"/>
                <w:szCs w:val="24"/>
              </w:rPr>
              <w:t>货物名称</w:t>
            </w:r>
          </w:p>
        </w:tc>
        <w:tc>
          <w:tcPr>
            <w:tcW w:w="5246" w:type="dxa"/>
            <w:vAlign w:val="center"/>
          </w:tcPr>
          <w:p w:rsidR="00D01B59" w:rsidRDefault="00A03FC4">
            <w:pPr>
              <w:spacing w:line="460" w:lineRule="exact"/>
              <w:jc w:val="center"/>
              <w:rPr>
                <w:rFonts w:ascii="宋体"/>
                <w:b/>
                <w:bCs/>
                <w:color w:val="0D0D0D"/>
                <w:sz w:val="24"/>
                <w:szCs w:val="24"/>
              </w:rPr>
            </w:pPr>
            <w:r>
              <w:rPr>
                <w:rFonts w:hint="eastAsia"/>
                <w:b/>
                <w:color w:val="0D0D0D"/>
                <w:sz w:val="24"/>
                <w:szCs w:val="24"/>
              </w:rPr>
              <w:t>技术参数</w:t>
            </w:r>
          </w:p>
        </w:tc>
        <w:tc>
          <w:tcPr>
            <w:tcW w:w="1137" w:type="dxa"/>
            <w:vAlign w:val="center"/>
          </w:tcPr>
          <w:p w:rsidR="00D01B59" w:rsidRDefault="00A03FC4">
            <w:pPr>
              <w:spacing w:line="460" w:lineRule="exact"/>
              <w:jc w:val="center"/>
              <w:rPr>
                <w:rFonts w:ascii="宋体"/>
                <w:b/>
                <w:bCs/>
                <w:color w:val="0D0D0D"/>
                <w:sz w:val="24"/>
                <w:szCs w:val="24"/>
              </w:rPr>
            </w:pPr>
            <w:r>
              <w:rPr>
                <w:rFonts w:ascii="宋体" w:hAnsi="宋体" w:hint="eastAsia"/>
                <w:b/>
                <w:bCs/>
                <w:color w:val="0D0D0D"/>
                <w:sz w:val="24"/>
                <w:szCs w:val="24"/>
              </w:rPr>
              <w:t>数量</w:t>
            </w:r>
          </w:p>
        </w:tc>
      </w:tr>
      <w:tr w:rsidR="00D01B59">
        <w:trPr>
          <w:trHeight w:val="381"/>
        </w:trPr>
        <w:tc>
          <w:tcPr>
            <w:tcW w:w="1554" w:type="dxa"/>
            <w:vAlign w:val="center"/>
          </w:tcPr>
          <w:p w:rsidR="00D01B59" w:rsidRDefault="00A03FC4">
            <w:pPr>
              <w:jc w:val="center"/>
              <w:rPr>
                <w:sz w:val="24"/>
                <w:szCs w:val="24"/>
              </w:rPr>
            </w:pPr>
            <w:r>
              <w:rPr>
                <w:sz w:val="24"/>
                <w:szCs w:val="24"/>
              </w:rPr>
              <w:t>1</w:t>
            </w:r>
          </w:p>
        </w:tc>
        <w:tc>
          <w:tcPr>
            <w:tcW w:w="2416" w:type="dxa"/>
            <w:vAlign w:val="center"/>
          </w:tcPr>
          <w:p w:rsidR="00D01B59" w:rsidRDefault="00A03FC4">
            <w:pPr>
              <w:widowControl/>
              <w:jc w:val="center"/>
              <w:rPr>
                <w:rFonts w:ascii="宋体" w:cs="宋体"/>
                <w:kern w:val="0"/>
                <w:sz w:val="24"/>
                <w:szCs w:val="24"/>
              </w:rPr>
            </w:pPr>
            <w:r>
              <w:rPr>
                <w:rFonts w:ascii="宋体" w:hAnsi="宋体" w:cs="宋体" w:hint="eastAsia"/>
                <w:kern w:val="0"/>
                <w:sz w:val="24"/>
                <w:szCs w:val="24"/>
              </w:rPr>
              <w:t>护士站接收主机</w:t>
            </w:r>
          </w:p>
        </w:tc>
        <w:tc>
          <w:tcPr>
            <w:tcW w:w="5246" w:type="dxa"/>
            <w:vAlign w:val="center"/>
          </w:tcPr>
          <w:p w:rsidR="00D01B59" w:rsidRDefault="00A03FC4">
            <w:pPr>
              <w:autoSpaceDE w:val="0"/>
              <w:autoSpaceDN w:val="0"/>
              <w:spacing w:line="260" w:lineRule="exact"/>
              <w:jc w:val="left"/>
            </w:pPr>
            <w:r>
              <w:rPr>
                <w:rFonts w:ascii="宋体" w:hAnsi="宋体"/>
              </w:rPr>
              <w:t>*</w:t>
            </w:r>
            <w:r>
              <w:rPr>
                <w:rFonts w:ascii="宋体" w:hAnsi="宋体" w:hint="eastAsia"/>
              </w:rPr>
              <w:t>产品</w:t>
            </w:r>
            <w:r>
              <w:rPr>
                <w:rFonts w:hint="eastAsia"/>
              </w:rPr>
              <w:t>尺寸：</w:t>
            </w:r>
            <w:r>
              <w:t xml:space="preserve">645mm </w:t>
            </w:r>
            <w:r>
              <w:rPr>
                <w:rFonts w:ascii="宋体" w:hAnsi="宋体"/>
              </w:rPr>
              <w:t xml:space="preserve">X </w:t>
            </w:r>
            <w:r>
              <w:t xml:space="preserve">525mm </w:t>
            </w:r>
            <w:r>
              <w:rPr>
                <w:rFonts w:ascii="宋体" w:hAnsi="宋体"/>
              </w:rPr>
              <w:t>X</w:t>
            </w:r>
            <w:r>
              <w:t xml:space="preserve"> 60mm</w:t>
            </w:r>
          </w:p>
          <w:p w:rsidR="00D01B59" w:rsidRDefault="00A03FC4">
            <w:pPr>
              <w:autoSpaceDE w:val="0"/>
              <w:autoSpaceDN w:val="0"/>
              <w:spacing w:line="260" w:lineRule="exact"/>
              <w:jc w:val="left"/>
              <w:rPr>
                <w:rFonts w:ascii="宋体"/>
              </w:rPr>
            </w:pPr>
            <w:r>
              <w:rPr>
                <w:rFonts w:ascii="宋体" w:hAnsi="宋体" w:hint="eastAsia"/>
              </w:rPr>
              <w:t>产品净重：</w:t>
            </w:r>
            <w:r>
              <w:rPr>
                <w:rFonts w:ascii="宋体" w:hAnsi="宋体"/>
              </w:rPr>
              <w:t>5kg</w:t>
            </w:r>
          </w:p>
          <w:p w:rsidR="00D01B59" w:rsidRDefault="00A03FC4">
            <w:pPr>
              <w:autoSpaceDE w:val="0"/>
              <w:autoSpaceDN w:val="0"/>
              <w:spacing w:line="260" w:lineRule="exact"/>
              <w:jc w:val="left"/>
              <w:rPr>
                <w:rFonts w:ascii="宋体"/>
              </w:rPr>
            </w:pPr>
            <w:r>
              <w:rPr>
                <w:rFonts w:ascii="宋体" w:hAnsi="宋体" w:hint="eastAsia"/>
              </w:rPr>
              <w:t>安装方式：悬挂</w:t>
            </w:r>
          </w:p>
          <w:p w:rsidR="00D01B59" w:rsidRDefault="00A03FC4">
            <w:pPr>
              <w:autoSpaceDE w:val="0"/>
              <w:autoSpaceDN w:val="0"/>
              <w:spacing w:line="260" w:lineRule="exact"/>
              <w:jc w:val="left"/>
              <w:rPr>
                <w:rFonts w:ascii="宋体"/>
              </w:rPr>
            </w:pPr>
            <w:r>
              <w:rPr>
                <w:rFonts w:ascii="宋体" w:hAnsi="宋体" w:hint="eastAsia"/>
              </w:rPr>
              <w:t>外壳材质：铝合金</w:t>
            </w:r>
            <w:r>
              <w:rPr>
                <w:rFonts w:ascii="宋体" w:hAnsi="宋体"/>
              </w:rPr>
              <w:t xml:space="preserve"> </w:t>
            </w:r>
          </w:p>
          <w:p w:rsidR="00D01B59" w:rsidRDefault="00A03FC4">
            <w:pPr>
              <w:autoSpaceDE w:val="0"/>
              <w:autoSpaceDN w:val="0"/>
              <w:spacing w:line="260" w:lineRule="exact"/>
              <w:jc w:val="left"/>
              <w:rPr>
                <w:rFonts w:ascii="宋体"/>
              </w:rPr>
            </w:pPr>
            <w:r>
              <w:rPr>
                <w:rFonts w:ascii="宋体" w:hAnsi="宋体" w:hint="eastAsia"/>
              </w:rPr>
              <w:t>产品颜色</w:t>
            </w:r>
            <w:r>
              <w:rPr>
                <w:rFonts w:ascii="宋体" w:hAnsi="宋体"/>
              </w:rPr>
              <w:t xml:space="preserve">: </w:t>
            </w:r>
            <w:r>
              <w:rPr>
                <w:rFonts w:ascii="宋体" w:hAnsi="宋体" w:hint="eastAsia"/>
              </w:rPr>
              <w:t>银色</w:t>
            </w:r>
          </w:p>
          <w:p w:rsidR="00D01B59" w:rsidRDefault="00A03FC4">
            <w:pPr>
              <w:autoSpaceDE w:val="0"/>
              <w:autoSpaceDN w:val="0"/>
              <w:spacing w:line="260" w:lineRule="exact"/>
              <w:jc w:val="left"/>
              <w:rPr>
                <w:rFonts w:ascii="宋体"/>
              </w:rPr>
            </w:pPr>
            <w:r>
              <w:rPr>
                <w:rFonts w:ascii="宋体" w:hAnsi="宋体" w:hint="eastAsia"/>
              </w:rPr>
              <w:t>按键寿命：百万次</w:t>
            </w:r>
          </w:p>
          <w:p w:rsidR="00D01B59" w:rsidRDefault="00A03FC4">
            <w:pPr>
              <w:autoSpaceDE w:val="0"/>
              <w:autoSpaceDN w:val="0"/>
              <w:spacing w:line="260" w:lineRule="exact"/>
              <w:jc w:val="left"/>
              <w:rPr>
                <w:rFonts w:ascii="宋体"/>
              </w:rPr>
            </w:pPr>
            <w:r>
              <w:rPr>
                <w:rFonts w:ascii="宋体" w:hAnsi="宋体" w:hint="eastAsia"/>
              </w:rPr>
              <w:t>表面处理：喷漆</w:t>
            </w:r>
          </w:p>
          <w:p w:rsidR="00D01B59" w:rsidRDefault="00A03FC4">
            <w:pPr>
              <w:autoSpaceDE w:val="0"/>
              <w:autoSpaceDN w:val="0"/>
              <w:spacing w:line="260" w:lineRule="exact"/>
              <w:jc w:val="left"/>
              <w:rPr>
                <w:rFonts w:ascii="宋体"/>
              </w:rPr>
            </w:pPr>
            <w:r>
              <w:rPr>
                <w:rFonts w:ascii="宋体" w:hAnsi="宋体" w:hint="eastAsia"/>
              </w:rPr>
              <w:t>数码</w:t>
            </w:r>
            <w:proofErr w:type="gramStart"/>
            <w:r>
              <w:rPr>
                <w:rFonts w:ascii="宋体" w:hAnsi="宋体" w:hint="eastAsia"/>
              </w:rPr>
              <w:t>管显示</w:t>
            </w:r>
            <w:proofErr w:type="gramEnd"/>
            <w:r>
              <w:rPr>
                <w:rFonts w:ascii="宋体" w:hAnsi="宋体" w:hint="eastAsia"/>
              </w:rPr>
              <w:t>颜色：</w:t>
            </w:r>
            <w:r>
              <w:rPr>
                <w:rFonts w:ascii="宋体" w:hAnsi="宋体"/>
              </w:rPr>
              <w:t xml:space="preserve"> </w:t>
            </w:r>
            <w:r>
              <w:rPr>
                <w:rFonts w:ascii="宋体" w:hAnsi="宋体" w:hint="eastAsia"/>
              </w:rPr>
              <w:t>红色</w:t>
            </w:r>
          </w:p>
          <w:p w:rsidR="00D01B59" w:rsidRDefault="00A03FC4">
            <w:pPr>
              <w:autoSpaceDE w:val="0"/>
              <w:autoSpaceDN w:val="0"/>
              <w:spacing w:line="260" w:lineRule="exact"/>
              <w:jc w:val="left"/>
              <w:rPr>
                <w:rFonts w:ascii="宋体"/>
              </w:rPr>
            </w:pPr>
            <w:r>
              <w:rPr>
                <w:rFonts w:ascii="宋体" w:hAnsi="宋体" w:hint="eastAsia"/>
              </w:rPr>
              <w:t>显示类型：一组三位数字后带床位号</w:t>
            </w:r>
          </w:p>
          <w:p w:rsidR="00D01B59" w:rsidRDefault="00A03FC4">
            <w:pPr>
              <w:autoSpaceDE w:val="0"/>
              <w:autoSpaceDN w:val="0"/>
              <w:spacing w:line="260" w:lineRule="exact"/>
              <w:jc w:val="left"/>
              <w:rPr>
                <w:rFonts w:ascii="宋体"/>
              </w:rPr>
            </w:pPr>
            <w:r>
              <w:rPr>
                <w:rFonts w:ascii="宋体" w:hAnsi="宋体" w:hint="eastAsia"/>
              </w:rPr>
              <w:t>电源输入：</w:t>
            </w:r>
            <w:r>
              <w:rPr>
                <w:rFonts w:ascii="宋体" w:hAnsi="宋体"/>
              </w:rPr>
              <w:t>100-240V AC 50/60Hz</w:t>
            </w:r>
          </w:p>
          <w:p w:rsidR="00D01B59" w:rsidRDefault="00A03FC4">
            <w:pPr>
              <w:autoSpaceDE w:val="0"/>
              <w:autoSpaceDN w:val="0"/>
              <w:spacing w:line="260" w:lineRule="exact"/>
              <w:jc w:val="left"/>
              <w:rPr>
                <w:rFonts w:ascii="宋体"/>
              </w:rPr>
            </w:pPr>
            <w:r>
              <w:rPr>
                <w:rFonts w:ascii="宋体" w:hAnsi="宋体" w:hint="eastAsia"/>
              </w:rPr>
              <w:t>电源输出：</w:t>
            </w:r>
            <w:r>
              <w:rPr>
                <w:rFonts w:ascii="宋体" w:hAnsi="宋体"/>
              </w:rPr>
              <w:t>DC12V/2A</w:t>
            </w:r>
          </w:p>
          <w:p w:rsidR="00D01B59" w:rsidRDefault="00A03FC4">
            <w:pPr>
              <w:autoSpaceDE w:val="0"/>
              <w:autoSpaceDN w:val="0"/>
              <w:spacing w:line="260" w:lineRule="exact"/>
              <w:jc w:val="left"/>
              <w:rPr>
                <w:rFonts w:ascii="宋体"/>
              </w:rPr>
            </w:pPr>
            <w:r>
              <w:rPr>
                <w:rFonts w:ascii="宋体" w:hAnsi="宋体" w:hint="eastAsia"/>
              </w:rPr>
              <w:t>声音时长</w:t>
            </w:r>
            <w:r>
              <w:rPr>
                <w:rFonts w:ascii="宋体" w:hAnsi="宋体"/>
              </w:rPr>
              <w:t>:  01-15</w:t>
            </w:r>
            <w:r>
              <w:rPr>
                <w:rFonts w:ascii="宋体" w:hAnsi="宋体" w:hint="eastAsia"/>
              </w:rPr>
              <w:t>个时长段</w:t>
            </w:r>
            <w:r>
              <w:rPr>
                <w:rFonts w:ascii="宋体" w:hAnsi="宋体"/>
              </w:rPr>
              <w:t>(1</w:t>
            </w:r>
            <w:r>
              <w:rPr>
                <w:rFonts w:ascii="宋体" w:hAnsi="宋体" w:hint="eastAsia"/>
              </w:rPr>
              <w:t>个数字表示</w:t>
            </w:r>
            <w:r>
              <w:rPr>
                <w:rFonts w:ascii="宋体" w:hAnsi="宋体"/>
              </w:rPr>
              <w:t>2</w:t>
            </w:r>
            <w:r>
              <w:rPr>
                <w:rFonts w:ascii="宋体" w:hAnsi="宋体" w:hint="eastAsia"/>
              </w:rPr>
              <w:t>秒</w:t>
            </w:r>
            <w:r>
              <w:rPr>
                <w:rFonts w:ascii="宋体" w:hAnsi="宋体"/>
              </w:rPr>
              <w:t>)</w:t>
            </w:r>
          </w:p>
          <w:p w:rsidR="00D01B59" w:rsidRDefault="00A03FC4">
            <w:pPr>
              <w:autoSpaceDE w:val="0"/>
              <w:autoSpaceDN w:val="0"/>
              <w:spacing w:line="260" w:lineRule="exact"/>
              <w:jc w:val="left"/>
              <w:rPr>
                <w:rFonts w:ascii="宋体"/>
              </w:rPr>
            </w:pPr>
            <w:r>
              <w:rPr>
                <w:rFonts w:ascii="宋体" w:hAnsi="宋体" w:hint="eastAsia"/>
              </w:rPr>
              <w:t>接收灵敏度</w:t>
            </w:r>
            <w:r>
              <w:rPr>
                <w:rFonts w:ascii="宋体" w:hAnsi="宋体"/>
              </w:rPr>
              <w:t>:  -114dBm</w:t>
            </w:r>
          </w:p>
          <w:p w:rsidR="00D01B59" w:rsidRDefault="00A03FC4">
            <w:pPr>
              <w:autoSpaceDE w:val="0"/>
              <w:autoSpaceDN w:val="0"/>
              <w:spacing w:line="260" w:lineRule="exact"/>
              <w:jc w:val="left"/>
              <w:rPr>
                <w:rFonts w:ascii="宋体"/>
              </w:rPr>
            </w:pPr>
            <w:r>
              <w:rPr>
                <w:rFonts w:ascii="宋体" w:hAnsi="宋体"/>
              </w:rPr>
              <w:t>*</w:t>
            </w:r>
            <w:r>
              <w:rPr>
                <w:rFonts w:ascii="宋体" w:hAnsi="宋体" w:hint="eastAsia"/>
              </w:rPr>
              <w:t>使用频段：</w:t>
            </w:r>
            <w:r>
              <w:rPr>
                <w:rFonts w:ascii="宋体" w:hAnsi="宋体"/>
              </w:rPr>
              <w:t xml:space="preserve"> 433.92MHz</w:t>
            </w:r>
          </w:p>
          <w:p w:rsidR="00D01B59" w:rsidRDefault="00A03FC4">
            <w:pPr>
              <w:autoSpaceDE w:val="0"/>
              <w:autoSpaceDN w:val="0"/>
              <w:spacing w:line="260" w:lineRule="exact"/>
              <w:jc w:val="left"/>
              <w:rPr>
                <w:rFonts w:ascii="宋体"/>
              </w:rPr>
            </w:pPr>
            <w:r>
              <w:rPr>
                <w:rFonts w:ascii="宋体" w:hAnsi="宋体"/>
              </w:rPr>
              <w:t>EMC</w:t>
            </w:r>
            <w:r>
              <w:rPr>
                <w:rFonts w:ascii="宋体" w:hAnsi="宋体" w:hint="eastAsia"/>
              </w:rPr>
              <w:t>抗干扰：强</w:t>
            </w:r>
          </w:p>
          <w:p w:rsidR="00D01B59" w:rsidRDefault="00A03FC4">
            <w:pPr>
              <w:autoSpaceDE w:val="0"/>
              <w:autoSpaceDN w:val="0"/>
              <w:spacing w:line="260" w:lineRule="exact"/>
              <w:jc w:val="left"/>
              <w:rPr>
                <w:rFonts w:ascii="宋体"/>
              </w:rPr>
            </w:pPr>
            <w:r>
              <w:rPr>
                <w:rFonts w:ascii="宋体" w:hAnsi="宋体" w:hint="eastAsia"/>
              </w:rPr>
              <w:t>可带呼叫器数量</w:t>
            </w:r>
            <w:r>
              <w:rPr>
                <w:rFonts w:ascii="宋体" w:hAnsi="宋体"/>
              </w:rPr>
              <w:t>:  300</w:t>
            </w:r>
            <w:r>
              <w:rPr>
                <w:rFonts w:ascii="宋体" w:hAnsi="宋体" w:hint="eastAsia"/>
              </w:rPr>
              <w:t>个</w:t>
            </w:r>
          </w:p>
          <w:p w:rsidR="00D01B59" w:rsidRDefault="00A03FC4">
            <w:pPr>
              <w:autoSpaceDE w:val="0"/>
              <w:autoSpaceDN w:val="0"/>
              <w:spacing w:line="260" w:lineRule="exact"/>
              <w:jc w:val="left"/>
              <w:rPr>
                <w:rFonts w:ascii="宋体"/>
              </w:rPr>
            </w:pPr>
            <w:r>
              <w:rPr>
                <w:rFonts w:ascii="宋体" w:hAnsi="宋体" w:hint="eastAsia"/>
              </w:rPr>
              <w:t>声音种类</w:t>
            </w:r>
            <w:r>
              <w:rPr>
                <w:rFonts w:ascii="宋体" w:hAnsi="宋体"/>
              </w:rPr>
              <w:t>:  12</w:t>
            </w:r>
            <w:r>
              <w:rPr>
                <w:rFonts w:ascii="宋体" w:hAnsi="宋体" w:hint="eastAsia"/>
              </w:rPr>
              <w:t>种和弦音乐、语音报号</w:t>
            </w:r>
          </w:p>
          <w:p w:rsidR="00D01B59" w:rsidRDefault="00A03FC4">
            <w:pPr>
              <w:autoSpaceDE w:val="0"/>
              <w:autoSpaceDN w:val="0"/>
              <w:spacing w:line="260" w:lineRule="exact"/>
              <w:jc w:val="left"/>
              <w:rPr>
                <w:rFonts w:ascii="宋体"/>
              </w:rPr>
            </w:pPr>
            <w:r>
              <w:rPr>
                <w:rFonts w:ascii="宋体" w:hAnsi="宋体" w:hint="eastAsia"/>
              </w:rPr>
              <w:t>自动销号时间</w:t>
            </w:r>
            <w:r>
              <w:rPr>
                <w:rFonts w:ascii="宋体" w:hAnsi="宋体"/>
              </w:rPr>
              <w:t>:  1-99</w:t>
            </w:r>
            <w:r>
              <w:rPr>
                <w:rFonts w:ascii="宋体" w:hAnsi="宋体" w:hint="eastAsia"/>
              </w:rPr>
              <w:t>秒</w:t>
            </w:r>
            <w:r>
              <w:rPr>
                <w:rFonts w:ascii="宋体" w:hAnsi="宋体"/>
              </w:rPr>
              <w:t>,00</w:t>
            </w:r>
            <w:r>
              <w:rPr>
                <w:rFonts w:ascii="宋体" w:hAnsi="宋体" w:hint="eastAsia"/>
              </w:rPr>
              <w:t>为无限显示（亦可手动删除）</w:t>
            </w:r>
          </w:p>
          <w:p w:rsidR="00D01B59" w:rsidRDefault="00A03FC4">
            <w:pPr>
              <w:autoSpaceDE w:val="0"/>
              <w:autoSpaceDN w:val="0"/>
              <w:rPr>
                <w:rFonts w:ascii="宋体"/>
              </w:rPr>
            </w:pPr>
            <w:r>
              <w:rPr>
                <w:rFonts w:ascii="宋体" w:hAnsi="宋体"/>
              </w:rPr>
              <w:t>*</w:t>
            </w:r>
            <w:r>
              <w:rPr>
                <w:rFonts w:ascii="宋体" w:hAnsi="宋体" w:hint="eastAsia"/>
              </w:rPr>
              <w:t>英文字母显示</w:t>
            </w:r>
            <w:r>
              <w:rPr>
                <w:rFonts w:ascii="宋体" w:hAnsi="宋体"/>
              </w:rPr>
              <w:t xml:space="preserve">: </w:t>
            </w:r>
            <w:proofErr w:type="gramStart"/>
            <w:r>
              <w:rPr>
                <w:rFonts w:ascii="宋体" w:hAnsi="宋体"/>
              </w:rPr>
              <w:t>A,B</w:t>
            </w:r>
            <w:proofErr w:type="gramEnd"/>
            <w:r>
              <w:rPr>
                <w:rFonts w:ascii="宋体" w:hAnsi="宋体"/>
              </w:rPr>
              <w:t>,C,D,E,F,H,P,J,L</w:t>
            </w:r>
          </w:p>
          <w:p w:rsidR="00D01B59" w:rsidRDefault="00A03FC4">
            <w:pPr>
              <w:autoSpaceDE w:val="0"/>
              <w:autoSpaceDN w:val="0"/>
              <w:rPr>
                <w:rFonts w:ascii="宋体"/>
              </w:rPr>
            </w:pPr>
            <w:r>
              <w:rPr>
                <w:rFonts w:ascii="宋体" w:hAnsi="宋体" w:hint="eastAsia"/>
              </w:rPr>
              <w:t>具有万年历和时钟的功能</w:t>
            </w:r>
          </w:p>
          <w:p w:rsidR="00D01B59" w:rsidRDefault="00A03FC4">
            <w:pPr>
              <w:autoSpaceDE w:val="0"/>
              <w:autoSpaceDN w:val="0"/>
              <w:rPr>
                <w:rFonts w:ascii="宋体"/>
              </w:rPr>
            </w:pPr>
            <w:r>
              <w:rPr>
                <w:rFonts w:ascii="宋体" w:hAnsi="宋体" w:hint="eastAsia"/>
              </w:rPr>
              <w:t>同时显示房间号及床位号、可储存</w:t>
            </w:r>
            <w:r>
              <w:rPr>
                <w:rFonts w:ascii="宋体" w:hAnsi="宋体"/>
              </w:rPr>
              <w:t>10</w:t>
            </w:r>
            <w:r>
              <w:rPr>
                <w:rFonts w:ascii="宋体" w:hAnsi="宋体" w:hint="eastAsia"/>
              </w:rPr>
              <w:t>个号码滚动显示</w:t>
            </w:r>
          </w:p>
          <w:p w:rsidR="00D01B59" w:rsidRDefault="00A03FC4">
            <w:pPr>
              <w:autoSpaceDE w:val="0"/>
              <w:autoSpaceDN w:val="0"/>
              <w:rPr>
                <w:rFonts w:ascii="宋体"/>
              </w:rPr>
            </w:pPr>
            <w:r>
              <w:rPr>
                <w:rFonts w:ascii="宋体" w:hAnsi="宋体" w:hint="eastAsia"/>
              </w:rPr>
              <w:t>主机上有</w:t>
            </w:r>
            <w:r>
              <w:rPr>
                <w:rFonts w:ascii="宋体" w:hAnsi="宋体"/>
              </w:rPr>
              <w:t>60</w:t>
            </w:r>
            <w:r>
              <w:rPr>
                <w:rFonts w:ascii="宋体" w:hAnsi="宋体" w:hint="eastAsia"/>
              </w:rPr>
              <w:t>个指示灯和</w:t>
            </w:r>
            <w:r>
              <w:rPr>
                <w:rFonts w:ascii="宋体" w:hAnsi="宋体"/>
              </w:rPr>
              <w:t>60</w:t>
            </w:r>
            <w:r>
              <w:rPr>
                <w:rFonts w:ascii="宋体" w:hAnsi="宋体" w:hint="eastAsia"/>
              </w:rPr>
              <w:t>个病历卡槽，可跟呼叫器一一对应</w:t>
            </w:r>
          </w:p>
          <w:p w:rsidR="00D01B59" w:rsidRDefault="00A03FC4">
            <w:pPr>
              <w:autoSpaceDE w:val="0"/>
              <w:autoSpaceDN w:val="0"/>
              <w:rPr>
                <w:rFonts w:ascii="宋体"/>
              </w:rPr>
            </w:pPr>
            <w:r>
              <w:rPr>
                <w:rFonts w:ascii="宋体" w:hAnsi="宋体" w:hint="eastAsia"/>
              </w:rPr>
              <w:t>配有手持遥控器，可通过遥控器进行号码的删除</w:t>
            </w:r>
          </w:p>
          <w:p w:rsidR="00D01B59" w:rsidRDefault="00A03FC4">
            <w:pPr>
              <w:autoSpaceDE w:val="0"/>
              <w:autoSpaceDN w:val="0"/>
              <w:rPr>
                <w:rFonts w:ascii="宋体"/>
              </w:rPr>
            </w:pPr>
            <w:r>
              <w:rPr>
                <w:rFonts w:ascii="宋体" w:hAnsi="宋体" w:hint="eastAsia"/>
              </w:rPr>
              <w:t>语音播报操作流程，具备语音报号功能</w:t>
            </w:r>
          </w:p>
          <w:p w:rsidR="00D01B59" w:rsidRDefault="00A03FC4">
            <w:pPr>
              <w:autoSpaceDE w:val="0"/>
              <w:autoSpaceDN w:val="0"/>
              <w:rPr>
                <w:rFonts w:ascii="宋体"/>
              </w:rPr>
            </w:pPr>
            <w:r>
              <w:rPr>
                <w:rFonts w:ascii="宋体" w:hAnsi="宋体" w:hint="eastAsia"/>
              </w:rPr>
              <w:t>可带</w:t>
            </w:r>
            <w:r>
              <w:rPr>
                <w:rFonts w:ascii="宋体" w:hAnsi="宋体"/>
              </w:rPr>
              <w:t>300</w:t>
            </w:r>
            <w:r>
              <w:rPr>
                <w:rFonts w:ascii="宋体" w:hAnsi="宋体" w:hint="eastAsia"/>
              </w:rPr>
              <w:t>个呼叫分机，可选择全数字显示或英文字母开头显示</w:t>
            </w:r>
          </w:p>
          <w:p w:rsidR="00D01B59" w:rsidRDefault="00A03FC4">
            <w:pPr>
              <w:autoSpaceDE w:val="0"/>
              <w:autoSpaceDN w:val="0"/>
              <w:rPr>
                <w:rFonts w:ascii="宋体"/>
              </w:rPr>
            </w:pPr>
            <w:r>
              <w:rPr>
                <w:rFonts w:ascii="宋体" w:hAnsi="宋体" w:hint="eastAsia"/>
              </w:rPr>
              <w:t>具有自动复位或手动删除功能</w:t>
            </w:r>
          </w:p>
          <w:p w:rsidR="00D01B59" w:rsidRDefault="00A03FC4">
            <w:pPr>
              <w:autoSpaceDE w:val="0"/>
              <w:autoSpaceDN w:val="0"/>
              <w:rPr>
                <w:rFonts w:ascii="宋体"/>
              </w:rPr>
            </w:pPr>
            <w:r>
              <w:rPr>
                <w:rFonts w:ascii="宋体" w:hAnsi="宋体" w:hint="eastAsia"/>
              </w:rPr>
              <w:t>具备功放插口，可外接音响及报警灯</w:t>
            </w:r>
          </w:p>
          <w:p w:rsidR="00D01B59" w:rsidRDefault="00A03FC4">
            <w:pPr>
              <w:autoSpaceDE w:val="0"/>
              <w:autoSpaceDN w:val="0"/>
              <w:rPr>
                <w:rFonts w:ascii="宋体"/>
              </w:rPr>
            </w:pPr>
            <w:r>
              <w:rPr>
                <w:rFonts w:ascii="宋体" w:hAnsi="宋体"/>
              </w:rPr>
              <w:t>*</w:t>
            </w:r>
            <w:r>
              <w:rPr>
                <w:rFonts w:ascii="宋体" w:hAnsi="宋体" w:hint="eastAsia"/>
              </w:rPr>
              <w:t>串口通信，可连接电脑</w:t>
            </w:r>
          </w:p>
          <w:p w:rsidR="00D01B59" w:rsidRDefault="00A03FC4">
            <w:pPr>
              <w:autoSpaceDE w:val="0"/>
              <w:autoSpaceDN w:val="0"/>
              <w:rPr>
                <w:rFonts w:ascii="宋体"/>
              </w:rPr>
            </w:pPr>
            <w:r>
              <w:rPr>
                <w:rFonts w:ascii="宋体" w:hAnsi="宋体" w:hint="eastAsia"/>
              </w:rPr>
              <w:t>可任意设置呼叫号码显示的时间</w:t>
            </w:r>
          </w:p>
          <w:p w:rsidR="00D01B59" w:rsidRDefault="00A03FC4">
            <w:pPr>
              <w:autoSpaceDE w:val="0"/>
              <w:autoSpaceDN w:val="0"/>
              <w:rPr>
                <w:rFonts w:ascii="宋体"/>
              </w:rPr>
            </w:pPr>
            <w:r>
              <w:rPr>
                <w:rFonts w:ascii="宋体" w:hAnsi="宋体" w:hint="eastAsia"/>
              </w:rPr>
              <w:t>可任意设置接收音乐的长短</w:t>
            </w:r>
          </w:p>
          <w:p w:rsidR="00D01B59" w:rsidRDefault="00A03FC4">
            <w:pPr>
              <w:rPr>
                <w:rFonts w:ascii="宋体" w:hAnsi="宋体"/>
              </w:rPr>
            </w:pPr>
            <w:r>
              <w:rPr>
                <w:rFonts w:ascii="宋体" w:hAnsi="宋体"/>
              </w:rPr>
              <w:t>*</w:t>
            </w:r>
            <w:r>
              <w:rPr>
                <w:rFonts w:ascii="宋体" w:hAnsi="宋体" w:hint="eastAsia"/>
              </w:rPr>
              <w:t>超长距离接收，接收距离可达到</w:t>
            </w:r>
            <w:r>
              <w:rPr>
                <w:rFonts w:ascii="宋体" w:hAnsi="宋体"/>
              </w:rPr>
              <w:t>1500</w:t>
            </w:r>
            <w:r>
              <w:rPr>
                <w:rFonts w:ascii="宋体" w:hAnsi="宋体" w:hint="eastAsia"/>
              </w:rPr>
              <w:t>米（空旷地）</w:t>
            </w:r>
          </w:p>
        </w:tc>
        <w:tc>
          <w:tcPr>
            <w:tcW w:w="1137" w:type="dxa"/>
            <w:vAlign w:val="center"/>
          </w:tcPr>
          <w:p w:rsidR="00D01B59" w:rsidRDefault="00A03FC4">
            <w:pPr>
              <w:widowControl/>
              <w:jc w:val="center"/>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台</w:t>
            </w:r>
          </w:p>
        </w:tc>
      </w:tr>
      <w:tr w:rsidR="00D01B59">
        <w:trPr>
          <w:trHeight w:val="446"/>
        </w:trPr>
        <w:tc>
          <w:tcPr>
            <w:tcW w:w="1554" w:type="dxa"/>
            <w:vAlign w:val="center"/>
          </w:tcPr>
          <w:p w:rsidR="00D01B59" w:rsidRDefault="00A03FC4">
            <w:pPr>
              <w:jc w:val="center"/>
              <w:rPr>
                <w:sz w:val="24"/>
                <w:szCs w:val="24"/>
              </w:rPr>
            </w:pPr>
            <w:r>
              <w:rPr>
                <w:sz w:val="24"/>
                <w:szCs w:val="24"/>
              </w:rPr>
              <w:t>2</w:t>
            </w:r>
          </w:p>
        </w:tc>
        <w:tc>
          <w:tcPr>
            <w:tcW w:w="2416" w:type="dxa"/>
            <w:vAlign w:val="center"/>
          </w:tcPr>
          <w:p w:rsidR="00D01B59" w:rsidRDefault="00A03FC4">
            <w:pPr>
              <w:widowControl/>
              <w:jc w:val="center"/>
              <w:rPr>
                <w:rFonts w:ascii="宋体" w:cs="宋体"/>
                <w:kern w:val="0"/>
                <w:sz w:val="24"/>
                <w:szCs w:val="24"/>
              </w:rPr>
            </w:pPr>
            <w:r>
              <w:rPr>
                <w:rFonts w:ascii="宋体" w:hAnsi="宋体" w:cs="宋体" w:hint="eastAsia"/>
                <w:kern w:val="0"/>
                <w:sz w:val="24"/>
                <w:szCs w:val="24"/>
              </w:rPr>
              <w:t>走廊双面吊屏</w:t>
            </w:r>
          </w:p>
        </w:tc>
        <w:tc>
          <w:tcPr>
            <w:tcW w:w="5246" w:type="dxa"/>
            <w:vAlign w:val="center"/>
          </w:tcPr>
          <w:p w:rsidR="00D01B59" w:rsidRDefault="00A03FC4">
            <w:pPr>
              <w:tabs>
                <w:tab w:val="left" w:pos="360"/>
              </w:tabs>
              <w:autoSpaceDE w:val="0"/>
              <w:autoSpaceDN w:val="0"/>
              <w:spacing w:line="260" w:lineRule="exact"/>
              <w:rPr>
                <w:rFonts w:ascii="宋体"/>
              </w:rPr>
            </w:pPr>
            <w:r>
              <w:rPr>
                <w:rFonts w:ascii="宋体" w:hAnsi="宋体"/>
              </w:rPr>
              <w:t>*</w:t>
            </w:r>
            <w:r>
              <w:rPr>
                <w:rFonts w:ascii="宋体" w:hAnsi="宋体" w:hint="eastAsia"/>
              </w:rPr>
              <w:t>产品尺寸：</w:t>
            </w:r>
            <w:r>
              <w:rPr>
                <w:rFonts w:ascii="宋体" w:hAnsi="宋体"/>
              </w:rPr>
              <w:t>615mm X 235mm X 100mm</w:t>
            </w:r>
          </w:p>
          <w:p w:rsidR="00D01B59" w:rsidRDefault="00A03FC4">
            <w:pPr>
              <w:tabs>
                <w:tab w:val="left" w:pos="360"/>
              </w:tabs>
              <w:autoSpaceDE w:val="0"/>
              <w:autoSpaceDN w:val="0"/>
              <w:spacing w:line="260" w:lineRule="exact"/>
              <w:rPr>
                <w:rFonts w:ascii="宋体"/>
              </w:rPr>
            </w:pPr>
            <w:r>
              <w:rPr>
                <w:rFonts w:ascii="宋体" w:hAnsi="宋体" w:hint="eastAsia"/>
              </w:rPr>
              <w:t>产品净重：</w:t>
            </w:r>
            <w:r>
              <w:rPr>
                <w:rFonts w:ascii="宋体" w:hAnsi="宋体"/>
              </w:rPr>
              <w:t>4kg</w:t>
            </w:r>
          </w:p>
          <w:p w:rsidR="00D01B59" w:rsidRDefault="00A03FC4">
            <w:pPr>
              <w:tabs>
                <w:tab w:val="left" w:pos="360"/>
              </w:tabs>
              <w:autoSpaceDE w:val="0"/>
              <w:autoSpaceDN w:val="0"/>
              <w:spacing w:line="260" w:lineRule="exact"/>
              <w:rPr>
                <w:rFonts w:ascii="宋体"/>
              </w:rPr>
            </w:pPr>
            <w:r>
              <w:rPr>
                <w:rFonts w:ascii="宋体" w:hAnsi="宋体" w:hint="eastAsia"/>
              </w:rPr>
              <w:t>安装方式：悬挂</w:t>
            </w:r>
          </w:p>
          <w:p w:rsidR="00D01B59" w:rsidRDefault="00A03FC4">
            <w:pPr>
              <w:tabs>
                <w:tab w:val="left" w:pos="360"/>
              </w:tabs>
              <w:autoSpaceDE w:val="0"/>
              <w:autoSpaceDN w:val="0"/>
              <w:spacing w:line="260" w:lineRule="exact"/>
              <w:rPr>
                <w:rFonts w:ascii="宋体"/>
              </w:rPr>
            </w:pPr>
            <w:r>
              <w:rPr>
                <w:rFonts w:ascii="宋体" w:hAnsi="宋体" w:hint="eastAsia"/>
              </w:rPr>
              <w:t>外壳材质：铝合金</w:t>
            </w:r>
            <w:r>
              <w:rPr>
                <w:rFonts w:ascii="宋体" w:hAnsi="宋体"/>
              </w:rPr>
              <w:t xml:space="preserve"> </w:t>
            </w:r>
          </w:p>
          <w:p w:rsidR="00D01B59" w:rsidRDefault="00A03FC4">
            <w:pPr>
              <w:tabs>
                <w:tab w:val="left" w:pos="360"/>
              </w:tabs>
              <w:autoSpaceDE w:val="0"/>
              <w:autoSpaceDN w:val="0"/>
              <w:spacing w:line="260" w:lineRule="exact"/>
              <w:rPr>
                <w:rFonts w:ascii="宋体"/>
              </w:rPr>
            </w:pPr>
            <w:r>
              <w:rPr>
                <w:rFonts w:ascii="宋体" w:hAnsi="宋体" w:hint="eastAsia"/>
              </w:rPr>
              <w:t>产品颜色</w:t>
            </w:r>
            <w:r>
              <w:rPr>
                <w:rFonts w:ascii="宋体" w:hAnsi="宋体"/>
              </w:rPr>
              <w:t xml:space="preserve">:  </w:t>
            </w:r>
            <w:r>
              <w:rPr>
                <w:rFonts w:ascii="宋体" w:hAnsi="宋体" w:hint="eastAsia"/>
              </w:rPr>
              <w:t>银灰色</w:t>
            </w:r>
          </w:p>
          <w:p w:rsidR="00D01B59" w:rsidRDefault="00A03FC4">
            <w:pPr>
              <w:tabs>
                <w:tab w:val="left" w:pos="360"/>
              </w:tabs>
              <w:autoSpaceDE w:val="0"/>
              <w:autoSpaceDN w:val="0"/>
              <w:spacing w:line="260" w:lineRule="exact"/>
              <w:rPr>
                <w:rFonts w:ascii="宋体"/>
              </w:rPr>
            </w:pPr>
            <w:r>
              <w:rPr>
                <w:rFonts w:ascii="宋体" w:hAnsi="宋体" w:hint="eastAsia"/>
              </w:rPr>
              <w:t>按键寿命：百万次</w:t>
            </w:r>
          </w:p>
          <w:p w:rsidR="00D01B59" w:rsidRDefault="00A03FC4">
            <w:pPr>
              <w:tabs>
                <w:tab w:val="left" w:pos="360"/>
              </w:tabs>
              <w:autoSpaceDE w:val="0"/>
              <w:autoSpaceDN w:val="0"/>
              <w:spacing w:line="260" w:lineRule="exact"/>
              <w:rPr>
                <w:rFonts w:ascii="宋体"/>
              </w:rPr>
            </w:pPr>
            <w:r>
              <w:rPr>
                <w:rFonts w:ascii="宋体" w:hAnsi="宋体" w:hint="eastAsia"/>
              </w:rPr>
              <w:t>表面处理：喷漆</w:t>
            </w:r>
          </w:p>
          <w:p w:rsidR="00D01B59" w:rsidRDefault="00A03FC4">
            <w:pPr>
              <w:tabs>
                <w:tab w:val="left" w:pos="360"/>
              </w:tabs>
              <w:autoSpaceDE w:val="0"/>
              <w:autoSpaceDN w:val="0"/>
              <w:spacing w:line="260" w:lineRule="exact"/>
              <w:rPr>
                <w:rFonts w:ascii="宋体"/>
              </w:rPr>
            </w:pPr>
            <w:r>
              <w:rPr>
                <w:rFonts w:ascii="宋体" w:hAnsi="宋体" w:hint="eastAsia"/>
              </w:rPr>
              <w:t>数码</w:t>
            </w:r>
            <w:proofErr w:type="gramStart"/>
            <w:r>
              <w:rPr>
                <w:rFonts w:ascii="宋体" w:hAnsi="宋体" w:hint="eastAsia"/>
              </w:rPr>
              <w:t>管显示</w:t>
            </w:r>
            <w:proofErr w:type="gramEnd"/>
            <w:r>
              <w:rPr>
                <w:rFonts w:ascii="宋体" w:hAnsi="宋体" w:hint="eastAsia"/>
              </w:rPr>
              <w:t>颜色：</w:t>
            </w:r>
            <w:r>
              <w:rPr>
                <w:rFonts w:ascii="宋体" w:hAnsi="宋体"/>
              </w:rPr>
              <w:t xml:space="preserve"> </w:t>
            </w:r>
            <w:r>
              <w:rPr>
                <w:rFonts w:ascii="宋体" w:hAnsi="宋体" w:hint="eastAsia"/>
              </w:rPr>
              <w:t>红色</w:t>
            </w:r>
          </w:p>
          <w:p w:rsidR="00D01B59" w:rsidRDefault="00A03FC4">
            <w:pPr>
              <w:tabs>
                <w:tab w:val="left" w:pos="360"/>
              </w:tabs>
              <w:autoSpaceDE w:val="0"/>
              <w:autoSpaceDN w:val="0"/>
              <w:spacing w:line="260" w:lineRule="exact"/>
              <w:rPr>
                <w:rFonts w:ascii="宋体"/>
              </w:rPr>
            </w:pPr>
            <w:r>
              <w:rPr>
                <w:rFonts w:ascii="宋体" w:hAnsi="宋体" w:hint="eastAsia"/>
              </w:rPr>
              <w:t>显示类型：一组三位数字后带位置号</w:t>
            </w:r>
          </w:p>
          <w:p w:rsidR="00D01B59" w:rsidRDefault="00A03FC4">
            <w:pPr>
              <w:tabs>
                <w:tab w:val="left" w:pos="360"/>
              </w:tabs>
              <w:adjustRightInd w:val="0"/>
              <w:snapToGrid w:val="0"/>
              <w:spacing w:line="240" w:lineRule="atLeast"/>
              <w:jc w:val="left"/>
              <w:rPr>
                <w:rFonts w:ascii="宋体"/>
              </w:rPr>
            </w:pPr>
            <w:r>
              <w:rPr>
                <w:rFonts w:ascii="宋体" w:hAnsi="宋体" w:hint="eastAsia"/>
              </w:rPr>
              <w:t>电源输入：</w:t>
            </w:r>
            <w:r>
              <w:rPr>
                <w:rFonts w:ascii="宋体" w:hAnsi="宋体"/>
              </w:rPr>
              <w:t>100-240V AC 50/60Hz</w:t>
            </w:r>
          </w:p>
          <w:p w:rsidR="00D01B59" w:rsidRDefault="00A03FC4">
            <w:pPr>
              <w:tabs>
                <w:tab w:val="left" w:pos="360"/>
              </w:tabs>
              <w:adjustRightInd w:val="0"/>
              <w:snapToGrid w:val="0"/>
              <w:spacing w:line="240" w:lineRule="atLeast"/>
              <w:jc w:val="left"/>
              <w:rPr>
                <w:rFonts w:ascii="宋体"/>
              </w:rPr>
            </w:pPr>
            <w:r>
              <w:rPr>
                <w:rFonts w:ascii="宋体" w:hAnsi="宋体" w:hint="eastAsia"/>
              </w:rPr>
              <w:t>电源输出：</w:t>
            </w:r>
            <w:r>
              <w:rPr>
                <w:rFonts w:ascii="宋体" w:hAnsi="宋体"/>
              </w:rPr>
              <w:t>DC12V/2A</w:t>
            </w:r>
          </w:p>
          <w:p w:rsidR="00D01B59" w:rsidRDefault="00A03FC4">
            <w:pPr>
              <w:tabs>
                <w:tab w:val="left" w:pos="360"/>
              </w:tabs>
              <w:autoSpaceDE w:val="0"/>
              <w:autoSpaceDN w:val="0"/>
              <w:spacing w:line="260" w:lineRule="exact"/>
              <w:rPr>
                <w:rFonts w:ascii="宋体"/>
              </w:rPr>
            </w:pPr>
            <w:r>
              <w:rPr>
                <w:rFonts w:ascii="宋体" w:hAnsi="宋体" w:hint="eastAsia"/>
              </w:rPr>
              <w:lastRenderedPageBreak/>
              <w:t>声音时长</w:t>
            </w:r>
            <w:r>
              <w:rPr>
                <w:rFonts w:ascii="宋体" w:hAnsi="宋体"/>
              </w:rPr>
              <w:t>:  01-15</w:t>
            </w:r>
            <w:r>
              <w:rPr>
                <w:rFonts w:ascii="宋体" w:hAnsi="宋体" w:hint="eastAsia"/>
              </w:rPr>
              <w:t>个时长段</w:t>
            </w:r>
            <w:r>
              <w:rPr>
                <w:rFonts w:ascii="宋体" w:hAnsi="宋体"/>
              </w:rPr>
              <w:t>(1</w:t>
            </w:r>
            <w:r>
              <w:rPr>
                <w:rFonts w:ascii="宋体" w:hAnsi="宋体" w:hint="eastAsia"/>
              </w:rPr>
              <w:t>个数字表示</w:t>
            </w:r>
            <w:r>
              <w:rPr>
                <w:rFonts w:ascii="宋体" w:hAnsi="宋体"/>
              </w:rPr>
              <w:t>2</w:t>
            </w:r>
            <w:r>
              <w:rPr>
                <w:rFonts w:ascii="宋体" w:hAnsi="宋体" w:hint="eastAsia"/>
              </w:rPr>
              <w:t>秒</w:t>
            </w:r>
            <w:r>
              <w:rPr>
                <w:rFonts w:ascii="宋体" w:hAnsi="宋体"/>
              </w:rPr>
              <w:t>)</w:t>
            </w:r>
          </w:p>
          <w:p w:rsidR="00D01B59" w:rsidRDefault="00A03FC4">
            <w:pPr>
              <w:tabs>
                <w:tab w:val="left" w:pos="360"/>
              </w:tabs>
              <w:autoSpaceDE w:val="0"/>
              <w:autoSpaceDN w:val="0"/>
              <w:spacing w:line="260" w:lineRule="exact"/>
              <w:rPr>
                <w:rFonts w:ascii="宋体"/>
              </w:rPr>
            </w:pPr>
            <w:r>
              <w:rPr>
                <w:rFonts w:ascii="宋体" w:hAnsi="宋体" w:hint="eastAsia"/>
              </w:rPr>
              <w:t>接收灵敏度</w:t>
            </w:r>
            <w:r>
              <w:rPr>
                <w:rFonts w:ascii="宋体" w:hAnsi="宋体"/>
              </w:rPr>
              <w:t xml:space="preserve">:  </w:t>
            </w:r>
            <w:r>
              <w:rPr>
                <w:rFonts w:ascii="宋体"/>
              </w:rPr>
              <w:t>-</w:t>
            </w:r>
            <w:r>
              <w:rPr>
                <w:rFonts w:ascii="宋体" w:hAnsi="宋体"/>
              </w:rPr>
              <w:t>114dBm</w:t>
            </w:r>
          </w:p>
          <w:p w:rsidR="00D01B59" w:rsidRDefault="00A03FC4">
            <w:pPr>
              <w:tabs>
                <w:tab w:val="left" w:pos="360"/>
              </w:tabs>
              <w:autoSpaceDE w:val="0"/>
              <w:autoSpaceDN w:val="0"/>
              <w:spacing w:line="260" w:lineRule="exact"/>
              <w:rPr>
                <w:rFonts w:ascii="宋体"/>
              </w:rPr>
            </w:pPr>
            <w:r>
              <w:rPr>
                <w:rFonts w:ascii="宋体" w:hAnsi="宋体"/>
              </w:rPr>
              <w:t>*</w:t>
            </w:r>
            <w:r>
              <w:rPr>
                <w:rFonts w:ascii="宋体" w:hAnsi="宋体" w:hint="eastAsia"/>
              </w:rPr>
              <w:t>使用频段：</w:t>
            </w:r>
            <w:r>
              <w:rPr>
                <w:rFonts w:ascii="宋体" w:hAnsi="宋体"/>
              </w:rPr>
              <w:t xml:space="preserve"> 433.92MHz</w:t>
            </w:r>
          </w:p>
          <w:p w:rsidR="00D01B59" w:rsidRDefault="00A03FC4">
            <w:pPr>
              <w:tabs>
                <w:tab w:val="left" w:pos="360"/>
              </w:tabs>
              <w:autoSpaceDE w:val="0"/>
              <w:autoSpaceDN w:val="0"/>
              <w:spacing w:line="260" w:lineRule="exact"/>
              <w:rPr>
                <w:rFonts w:ascii="宋体"/>
              </w:rPr>
            </w:pPr>
            <w:r>
              <w:rPr>
                <w:rFonts w:ascii="宋体" w:hAnsi="宋体"/>
              </w:rPr>
              <w:t>EMC</w:t>
            </w:r>
            <w:r>
              <w:rPr>
                <w:rFonts w:ascii="宋体" w:hAnsi="宋体" w:hint="eastAsia"/>
              </w:rPr>
              <w:t>抗干扰：强</w:t>
            </w:r>
          </w:p>
          <w:p w:rsidR="00D01B59" w:rsidRDefault="00A03FC4">
            <w:pPr>
              <w:tabs>
                <w:tab w:val="left" w:pos="360"/>
              </w:tabs>
              <w:autoSpaceDE w:val="0"/>
              <w:autoSpaceDN w:val="0"/>
              <w:spacing w:line="260" w:lineRule="exact"/>
              <w:rPr>
                <w:rFonts w:ascii="宋体"/>
              </w:rPr>
            </w:pPr>
            <w:r>
              <w:rPr>
                <w:rFonts w:ascii="宋体" w:hAnsi="宋体" w:hint="eastAsia"/>
              </w:rPr>
              <w:t>可带呼叫器数量</w:t>
            </w:r>
            <w:r>
              <w:rPr>
                <w:rFonts w:ascii="宋体" w:hAnsi="宋体"/>
              </w:rPr>
              <w:t>:  300</w:t>
            </w:r>
            <w:r>
              <w:rPr>
                <w:rFonts w:ascii="宋体" w:hAnsi="宋体" w:hint="eastAsia"/>
              </w:rPr>
              <w:t>个</w:t>
            </w:r>
          </w:p>
          <w:p w:rsidR="00D01B59" w:rsidRDefault="00A03FC4">
            <w:pPr>
              <w:tabs>
                <w:tab w:val="left" w:pos="360"/>
              </w:tabs>
              <w:autoSpaceDE w:val="0"/>
              <w:autoSpaceDN w:val="0"/>
              <w:spacing w:line="260" w:lineRule="exact"/>
              <w:rPr>
                <w:rFonts w:ascii="宋体"/>
              </w:rPr>
            </w:pPr>
            <w:r>
              <w:rPr>
                <w:rFonts w:ascii="宋体" w:hAnsi="宋体" w:hint="eastAsia"/>
              </w:rPr>
              <w:t>声音种类</w:t>
            </w:r>
            <w:r>
              <w:rPr>
                <w:rFonts w:ascii="宋体" w:hAnsi="宋体"/>
              </w:rPr>
              <w:t>:  12</w:t>
            </w:r>
            <w:r>
              <w:rPr>
                <w:rFonts w:ascii="宋体" w:hAnsi="宋体" w:hint="eastAsia"/>
              </w:rPr>
              <w:t>种和弦音乐、语音报号</w:t>
            </w:r>
          </w:p>
          <w:p w:rsidR="00D01B59" w:rsidRDefault="00A03FC4">
            <w:pPr>
              <w:autoSpaceDE w:val="0"/>
              <w:autoSpaceDN w:val="0"/>
              <w:spacing w:line="260" w:lineRule="exact"/>
              <w:jc w:val="left"/>
              <w:rPr>
                <w:rFonts w:ascii="宋体"/>
              </w:rPr>
            </w:pPr>
            <w:r>
              <w:rPr>
                <w:rFonts w:ascii="宋体" w:hAnsi="宋体" w:hint="eastAsia"/>
              </w:rPr>
              <w:t>自动销号时间</w:t>
            </w:r>
            <w:r>
              <w:rPr>
                <w:rFonts w:ascii="宋体" w:hAnsi="宋体"/>
              </w:rPr>
              <w:t>:  1-99</w:t>
            </w:r>
            <w:r>
              <w:rPr>
                <w:rFonts w:ascii="宋体" w:hAnsi="宋体" w:hint="eastAsia"/>
              </w:rPr>
              <w:t>秒</w:t>
            </w:r>
            <w:r>
              <w:rPr>
                <w:rFonts w:ascii="宋体" w:hAnsi="宋体"/>
              </w:rPr>
              <w:t>, 00</w:t>
            </w:r>
            <w:r>
              <w:rPr>
                <w:rFonts w:ascii="宋体" w:hAnsi="宋体" w:hint="eastAsia"/>
              </w:rPr>
              <w:t>为无限显示（亦可手动删除）</w:t>
            </w:r>
          </w:p>
          <w:p w:rsidR="00D01B59" w:rsidRDefault="00A03FC4">
            <w:pPr>
              <w:autoSpaceDE w:val="0"/>
              <w:autoSpaceDN w:val="0"/>
              <w:rPr>
                <w:rFonts w:ascii="宋体"/>
              </w:rPr>
            </w:pPr>
            <w:r>
              <w:rPr>
                <w:rFonts w:ascii="宋体" w:hAnsi="宋体" w:hint="eastAsia"/>
              </w:rPr>
              <w:t>英文字母显示</w:t>
            </w:r>
            <w:r>
              <w:rPr>
                <w:rFonts w:ascii="宋体" w:hAnsi="宋体"/>
              </w:rPr>
              <w:t xml:space="preserve">: </w:t>
            </w:r>
            <w:proofErr w:type="gramStart"/>
            <w:r>
              <w:rPr>
                <w:rFonts w:ascii="宋体" w:hAnsi="宋体"/>
              </w:rPr>
              <w:t>A,B</w:t>
            </w:r>
            <w:proofErr w:type="gramEnd"/>
            <w:r>
              <w:rPr>
                <w:rFonts w:ascii="宋体" w:hAnsi="宋体"/>
              </w:rPr>
              <w:t>,C,D,E,F,H,P, J,L</w:t>
            </w:r>
          </w:p>
          <w:p w:rsidR="00D01B59" w:rsidRDefault="00A03FC4">
            <w:pPr>
              <w:autoSpaceDE w:val="0"/>
              <w:autoSpaceDN w:val="0"/>
              <w:rPr>
                <w:rFonts w:ascii="宋体"/>
              </w:rPr>
            </w:pPr>
            <w:r>
              <w:rPr>
                <w:rFonts w:ascii="宋体" w:hAnsi="宋体" w:hint="eastAsia"/>
              </w:rPr>
              <w:t>具有时钟功能，储存</w:t>
            </w:r>
            <w:r>
              <w:rPr>
                <w:rFonts w:ascii="宋体" w:hAnsi="宋体"/>
              </w:rPr>
              <w:t>10</w:t>
            </w:r>
            <w:r>
              <w:rPr>
                <w:rFonts w:ascii="宋体" w:hAnsi="宋体" w:hint="eastAsia"/>
              </w:rPr>
              <w:t>个号码滚动显示</w:t>
            </w:r>
          </w:p>
          <w:p w:rsidR="00D01B59" w:rsidRDefault="00A03FC4">
            <w:pPr>
              <w:autoSpaceDE w:val="0"/>
              <w:autoSpaceDN w:val="0"/>
              <w:rPr>
                <w:rFonts w:ascii="宋体"/>
              </w:rPr>
            </w:pPr>
            <w:r>
              <w:rPr>
                <w:rFonts w:ascii="宋体" w:hAnsi="宋体" w:hint="eastAsia"/>
              </w:rPr>
              <w:t>高亮度数码管大屏幕双面显示</w:t>
            </w:r>
          </w:p>
          <w:p w:rsidR="00D01B59" w:rsidRDefault="00A03FC4">
            <w:pPr>
              <w:autoSpaceDE w:val="0"/>
              <w:autoSpaceDN w:val="0"/>
              <w:rPr>
                <w:rFonts w:ascii="宋体"/>
              </w:rPr>
            </w:pPr>
            <w:r>
              <w:rPr>
                <w:rFonts w:ascii="宋体" w:hAnsi="宋体" w:hint="eastAsia"/>
              </w:rPr>
              <w:t>语音播报操作流程，具备语音报号功能</w:t>
            </w:r>
          </w:p>
          <w:p w:rsidR="00D01B59" w:rsidRDefault="00A03FC4">
            <w:pPr>
              <w:autoSpaceDE w:val="0"/>
              <w:autoSpaceDN w:val="0"/>
              <w:rPr>
                <w:rFonts w:ascii="宋体"/>
              </w:rPr>
            </w:pPr>
            <w:r>
              <w:rPr>
                <w:rFonts w:ascii="宋体" w:hAnsi="宋体" w:hint="eastAsia"/>
              </w:rPr>
              <w:t>同时显示房间号和床（桌）位号，易于辨别</w:t>
            </w:r>
          </w:p>
          <w:p w:rsidR="00D01B59" w:rsidRDefault="00A03FC4">
            <w:pPr>
              <w:autoSpaceDE w:val="0"/>
              <w:autoSpaceDN w:val="0"/>
              <w:rPr>
                <w:rFonts w:ascii="宋体"/>
              </w:rPr>
            </w:pPr>
            <w:r>
              <w:rPr>
                <w:rFonts w:ascii="宋体" w:hAnsi="宋体" w:hint="eastAsia"/>
              </w:rPr>
              <w:t>可带</w:t>
            </w:r>
            <w:r>
              <w:rPr>
                <w:rFonts w:ascii="宋体" w:hAnsi="宋体"/>
              </w:rPr>
              <w:t>300</w:t>
            </w:r>
            <w:r>
              <w:rPr>
                <w:rFonts w:ascii="宋体" w:hAnsi="宋体" w:hint="eastAsia"/>
              </w:rPr>
              <w:t>个呼叫分机，可选择全数字显示或英文字母开头显示</w:t>
            </w:r>
          </w:p>
          <w:p w:rsidR="00D01B59" w:rsidRDefault="00A03FC4">
            <w:pPr>
              <w:autoSpaceDE w:val="0"/>
              <w:autoSpaceDN w:val="0"/>
              <w:rPr>
                <w:rFonts w:ascii="宋体"/>
              </w:rPr>
            </w:pPr>
            <w:r>
              <w:rPr>
                <w:rFonts w:ascii="宋体" w:hAnsi="宋体" w:hint="eastAsia"/>
              </w:rPr>
              <w:t>具有自动复位功能，超过设定时间</w:t>
            </w:r>
            <w:proofErr w:type="gramStart"/>
            <w:r>
              <w:rPr>
                <w:rFonts w:ascii="宋体" w:hAnsi="宋体" w:hint="eastAsia"/>
              </w:rPr>
              <w:t>后相应</w:t>
            </w:r>
            <w:proofErr w:type="gramEnd"/>
            <w:r>
              <w:rPr>
                <w:rFonts w:ascii="宋体" w:hAnsi="宋体" w:hint="eastAsia"/>
              </w:rPr>
              <w:t>号码自动删除</w:t>
            </w:r>
          </w:p>
          <w:p w:rsidR="00D01B59" w:rsidRDefault="00A03FC4">
            <w:pPr>
              <w:autoSpaceDE w:val="0"/>
              <w:autoSpaceDN w:val="0"/>
              <w:rPr>
                <w:rFonts w:ascii="宋体"/>
              </w:rPr>
            </w:pPr>
            <w:r>
              <w:rPr>
                <w:rFonts w:ascii="宋体" w:hAnsi="宋体" w:hint="eastAsia"/>
              </w:rPr>
              <w:t>配有手持遥控器，可通过遥控器进行号码的删除</w:t>
            </w:r>
          </w:p>
          <w:p w:rsidR="00D01B59" w:rsidRDefault="00A03FC4">
            <w:pPr>
              <w:autoSpaceDE w:val="0"/>
              <w:autoSpaceDN w:val="0"/>
              <w:rPr>
                <w:rFonts w:ascii="宋体"/>
              </w:rPr>
            </w:pPr>
            <w:r>
              <w:rPr>
                <w:rFonts w:ascii="宋体" w:hAnsi="宋体" w:hint="eastAsia"/>
              </w:rPr>
              <w:t>可任意设置呼叫号码显示的时间</w:t>
            </w:r>
          </w:p>
          <w:p w:rsidR="00D01B59" w:rsidRDefault="00A03FC4">
            <w:pPr>
              <w:autoSpaceDE w:val="0"/>
              <w:autoSpaceDN w:val="0"/>
              <w:rPr>
                <w:rFonts w:ascii="宋体"/>
              </w:rPr>
            </w:pPr>
            <w:r>
              <w:rPr>
                <w:rFonts w:ascii="宋体" w:hAnsi="宋体" w:hint="eastAsia"/>
              </w:rPr>
              <w:t>可任意设置接收音乐的长短</w:t>
            </w:r>
          </w:p>
          <w:p w:rsidR="00D01B59" w:rsidRDefault="00A03FC4">
            <w:pPr>
              <w:jc w:val="center"/>
              <w:rPr>
                <w:rFonts w:ascii="宋体" w:hAnsi="宋体"/>
              </w:rPr>
            </w:pPr>
            <w:r>
              <w:rPr>
                <w:rFonts w:ascii="宋体" w:hAnsi="宋体" w:hint="eastAsia"/>
              </w:rPr>
              <w:t>超长距离接收，接收距离可达到</w:t>
            </w:r>
            <w:r>
              <w:rPr>
                <w:rFonts w:ascii="宋体" w:hAnsi="宋体"/>
              </w:rPr>
              <w:t>1500</w:t>
            </w:r>
            <w:r>
              <w:rPr>
                <w:rFonts w:ascii="宋体" w:hAnsi="宋体" w:hint="eastAsia"/>
              </w:rPr>
              <w:t>米（空旷地）</w:t>
            </w:r>
          </w:p>
        </w:tc>
        <w:tc>
          <w:tcPr>
            <w:tcW w:w="1137" w:type="dxa"/>
            <w:vAlign w:val="center"/>
          </w:tcPr>
          <w:p w:rsidR="00D01B59" w:rsidRDefault="00A03FC4">
            <w:pPr>
              <w:widowControl/>
              <w:jc w:val="center"/>
              <w:rPr>
                <w:rFonts w:ascii="宋体" w:cs="宋体"/>
                <w:kern w:val="0"/>
                <w:sz w:val="24"/>
                <w:szCs w:val="24"/>
              </w:rPr>
            </w:pPr>
            <w:r>
              <w:rPr>
                <w:rFonts w:ascii="宋体" w:hAnsi="宋体" w:cs="宋体"/>
                <w:kern w:val="0"/>
                <w:sz w:val="24"/>
                <w:szCs w:val="24"/>
              </w:rPr>
              <w:lastRenderedPageBreak/>
              <w:t>3</w:t>
            </w:r>
            <w:r>
              <w:rPr>
                <w:rFonts w:ascii="宋体" w:hAnsi="宋体" w:cs="宋体" w:hint="eastAsia"/>
                <w:kern w:val="0"/>
                <w:sz w:val="24"/>
                <w:szCs w:val="24"/>
              </w:rPr>
              <w:t>台</w:t>
            </w:r>
          </w:p>
        </w:tc>
      </w:tr>
      <w:tr w:rsidR="00D01B59">
        <w:trPr>
          <w:trHeight w:val="306"/>
        </w:trPr>
        <w:tc>
          <w:tcPr>
            <w:tcW w:w="1554" w:type="dxa"/>
            <w:vAlign w:val="center"/>
          </w:tcPr>
          <w:p w:rsidR="00D01B59" w:rsidRDefault="00A03FC4">
            <w:pPr>
              <w:jc w:val="center"/>
              <w:rPr>
                <w:sz w:val="24"/>
                <w:szCs w:val="24"/>
              </w:rPr>
            </w:pPr>
            <w:r>
              <w:rPr>
                <w:sz w:val="24"/>
                <w:szCs w:val="24"/>
              </w:rPr>
              <w:t>3</w:t>
            </w:r>
          </w:p>
        </w:tc>
        <w:tc>
          <w:tcPr>
            <w:tcW w:w="2416" w:type="dxa"/>
            <w:vAlign w:val="center"/>
          </w:tcPr>
          <w:p w:rsidR="00D01B59" w:rsidRDefault="00A03FC4">
            <w:pPr>
              <w:widowControl/>
              <w:jc w:val="center"/>
              <w:rPr>
                <w:rFonts w:ascii="宋体" w:cs="宋体"/>
                <w:kern w:val="0"/>
                <w:sz w:val="24"/>
                <w:szCs w:val="24"/>
              </w:rPr>
            </w:pPr>
            <w:r>
              <w:rPr>
                <w:rFonts w:ascii="宋体" w:hAnsi="宋体" w:cs="宋体" w:hint="eastAsia"/>
                <w:kern w:val="0"/>
                <w:sz w:val="24"/>
                <w:szCs w:val="24"/>
              </w:rPr>
              <w:t>移动式接收腕表</w:t>
            </w:r>
          </w:p>
        </w:tc>
        <w:tc>
          <w:tcPr>
            <w:tcW w:w="5246" w:type="dxa"/>
            <w:vAlign w:val="center"/>
          </w:tcPr>
          <w:p w:rsidR="00D01B59" w:rsidRDefault="00A03FC4">
            <w:pPr>
              <w:tabs>
                <w:tab w:val="left" w:pos="360"/>
              </w:tabs>
              <w:adjustRightInd w:val="0"/>
              <w:snapToGrid w:val="0"/>
              <w:spacing w:line="240" w:lineRule="atLeast"/>
              <w:jc w:val="left"/>
              <w:rPr>
                <w:rFonts w:ascii="宋体"/>
              </w:rPr>
            </w:pPr>
            <w:r>
              <w:rPr>
                <w:rFonts w:ascii="宋体" w:hAnsi="宋体" w:hint="eastAsia"/>
              </w:rPr>
              <w:t>产品尺寸：</w:t>
            </w:r>
            <w:r>
              <w:rPr>
                <w:rFonts w:ascii="宋体" w:hAnsi="宋体"/>
              </w:rPr>
              <w:t>40mm X 52mm X 15mm</w:t>
            </w:r>
          </w:p>
          <w:p w:rsidR="00D01B59" w:rsidRDefault="00A03FC4">
            <w:pPr>
              <w:tabs>
                <w:tab w:val="left" w:pos="360"/>
              </w:tabs>
              <w:adjustRightInd w:val="0"/>
              <w:snapToGrid w:val="0"/>
              <w:spacing w:line="240" w:lineRule="atLeast"/>
              <w:jc w:val="left"/>
              <w:rPr>
                <w:rFonts w:ascii="宋体"/>
              </w:rPr>
            </w:pPr>
            <w:r>
              <w:rPr>
                <w:rFonts w:ascii="宋体" w:hAnsi="宋体" w:hint="eastAsia"/>
              </w:rPr>
              <w:t>产品净重：</w:t>
            </w:r>
            <w:r>
              <w:rPr>
                <w:rFonts w:ascii="宋体" w:hAnsi="宋体"/>
              </w:rPr>
              <w:t>46g</w:t>
            </w:r>
          </w:p>
          <w:p w:rsidR="00D01B59" w:rsidRDefault="00A03FC4">
            <w:pPr>
              <w:tabs>
                <w:tab w:val="left" w:pos="360"/>
              </w:tabs>
              <w:adjustRightInd w:val="0"/>
              <w:snapToGrid w:val="0"/>
              <w:spacing w:line="240" w:lineRule="atLeast"/>
              <w:jc w:val="left"/>
              <w:rPr>
                <w:rFonts w:ascii="宋体"/>
              </w:rPr>
            </w:pPr>
            <w:r>
              <w:rPr>
                <w:rFonts w:ascii="宋体" w:hAnsi="宋体" w:hint="eastAsia"/>
              </w:rPr>
              <w:t>外壳材质：</w:t>
            </w:r>
            <w:r>
              <w:rPr>
                <w:rFonts w:ascii="宋体" w:hAnsi="宋体"/>
              </w:rPr>
              <w:t>PC+ ABS</w:t>
            </w:r>
            <w:r>
              <w:rPr>
                <w:rFonts w:ascii="宋体" w:hAnsi="宋体" w:hint="eastAsia"/>
              </w:rPr>
              <w:t>（台湾进口）</w:t>
            </w:r>
          </w:p>
          <w:p w:rsidR="00D01B59" w:rsidRDefault="00A03FC4">
            <w:pPr>
              <w:tabs>
                <w:tab w:val="left" w:pos="360"/>
              </w:tabs>
              <w:adjustRightInd w:val="0"/>
              <w:snapToGrid w:val="0"/>
              <w:spacing w:line="240" w:lineRule="atLeast"/>
              <w:jc w:val="left"/>
              <w:rPr>
                <w:rFonts w:ascii="宋体"/>
              </w:rPr>
            </w:pPr>
            <w:r>
              <w:rPr>
                <w:rFonts w:ascii="宋体" w:hAnsi="宋体" w:hint="eastAsia"/>
              </w:rPr>
              <w:t>表面处理：细磨</w:t>
            </w:r>
            <w:proofErr w:type="gramStart"/>
            <w:r>
              <w:rPr>
                <w:rFonts w:ascii="宋体" w:hAnsi="宋体" w:hint="eastAsia"/>
              </w:rPr>
              <w:t>砂</w:t>
            </w:r>
            <w:proofErr w:type="gramEnd"/>
          </w:p>
          <w:p w:rsidR="00D01B59" w:rsidRDefault="00A03FC4">
            <w:pPr>
              <w:tabs>
                <w:tab w:val="left" w:pos="360"/>
              </w:tabs>
              <w:adjustRightInd w:val="0"/>
              <w:snapToGrid w:val="0"/>
              <w:spacing w:line="240" w:lineRule="atLeast"/>
              <w:jc w:val="left"/>
              <w:rPr>
                <w:rFonts w:ascii="宋体"/>
              </w:rPr>
            </w:pPr>
            <w:r>
              <w:rPr>
                <w:rFonts w:ascii="宋体" w:hAnsi="宋体" w:hint="eastAsia"/>
              </w:rPr>
              <w:t>产品颜色：黑色、白色</w:t>
            </w:r>
          </w:p>
          <w:p w:rsidR="00D01B59" w:rsidRDefault="00A03FC4">
            <w:pPr>
              <w:tabs>
                <w:tab w:val="left" w:pos="360"/>
              </w:tabs>
              <w:adjustRightInd w:val="0"/>
              <w:snapToGrid w:val="0"/>
              <w:spacing w:line="240" w:lineRule="atLeast"/>
              <w:jc w:val="left"/>
              <w:rPr>
                <w:rFonts w:ascii="宋体"/>
              </w:rPr>
            </w:pPr>
            <w:r>
              <w:rPr>
                <w:rFonts w:ascii="宋体" w:hAnsi="宋体" w:hint="eastAsia"/>
              </w:rPr>
              <w:t>携带方式：</w:t>
            </w:r>
            <w:proofErr w:type="gramStart"/>
            <w:r>
              <w:rPr>
                <w:rFonts w:ascii="宋体" w:hAnsi="宋体" w:hint="eastAsia"/>
              </w:rPr>
              <w:t>腕</w:t>
            </w:r>
            <w:proofErr w:type="gramEnd"/>
            <w:r>
              <w:rPr>
                <w:rFonts w:ascii="宋体" w:hAnsi="宋体" w:hint="eastAsia"/>
              </w:rPr>
              <w:t>表式</w:t>
            </w:r>
          </w:p>
          <w:p w:rsidR="00D01B59" w:rsidRDefault="00A03FC4">
            <w:pPr>
              <w:tabs>
                <w:tab w:val="left" w:pos="360"/>
              </w:tabs>
              <w:adjustRightInd w:val="0"/>
              <w:snapToGrid w:val="0"/>
              <w:spacing w:line="240" w:lineRule="atLeast"/>
              <w:jc w:val="left"/>
              <w:rPr>
                <w:rFonts w:ascii="宋体"/>
              </w:rPr>
            </w:pPr>
            <w:r>
              <w:rPr>
                <w:rFonts w:ascii="宋体" w:hAnsi="宋体"/>
              </w:rPr>
              <w:t>*</w:t>
            </w:r>
            <w:r>
              <w:rPr>
                <w:rFonts w:ascii="宋体" w:hAnsi="宋体" w:hint="eastAsia"/>
              </w:rPr>
              <w:t>显示屏幕：彩色</w:t>
            </w:r>
            <w:r>
              <w:rPr>
                <w:rFonts w:ascii="宋体" w:hAnsi="宋体"/>
              </w:rPr>
              <w:t>OLED</w:t>
            </w:r>
          </w:p>
          <w:p w:rsidR="00D01B59" w:rsidRDefault="00A03FC4">
            <w:pPr>
              <w:tabs>
                <w:tab w:val="left" w:pos="360"/>
              </w:tabs>
              <w:adjustRightInd w:val="0"/>
              <w:snapToGrid w:val="0"/>
              <w:spacing w:line="240" w:lineRule="atLeast"/>
              <w:jc w:val="left"/>
              <w:rPr>
                <w:rFonts w:ascii="宋体"/>
              </w:rPr>
            </w:pPr>
            <w:r>
              <w:rPr>
                <w:rFonts w:ascii="宋体" w:hAnsi="宋体" w:hint="eastAsia"/>
              </w:rPr>
              <w:t>按键数量：</w:t>
            </w:r>
            <w:r>
              <w:rPr>
                <w:rFonts w:ascii="宋体" w:hAnsi="宋体"/>
              </w:rPr>
              <w:t>3</w:t>
            </w:r>
            <w:r>
              <w:rPr>
                <w:rFonts w:ascii="宋体" w:hAnsi="宋体" w:hint="eastAsia"/>
              </w:rPr>
              <w:t>个</w:t>
            </w:r>
          </w:p>
          <w:p w:rsidR="00D01B59" w:rsidRDefault="00A03FC4">
            <w:pPr>
              <w:tabs>
                <w:tab w:val="left" w:pos="360"/>
              </w:tabs>
              <w:adjustRightInd w:val="0"/>
              <w:snapToGrid w:val="0"/>
              <w:spacing w:line="240" w:lineRule="atLeast"/>
              <w:jc w:val="left"/>
              <w:rPr>
                <w:rFonts w:ascii="宋体"/>
              </w:rPr>
            </w:pPr>
            <w:r>
              <w:rPr>
                <w:rFonts w:ascii="宋体" w:hAnsi="宋体" w:hint="eastAsia"/>
              </w:rPr>
              <w:t>按键寿命：百万次</w:t>
            </w:r>
          </w:p>
          <w:p w:rsidR="00D01B59" w:rsidRDefault="00A03FC4">
            <w:pPr>
              <w:tabs>
                <w:tab w:val="left" w:pos="360"/>
              </w:tabs>
              <w:adjustRightInd w:val="0"/>
              <w:snapToGrid w:val="0"/>
              <w:spacing w:line="240" w:lineRule="atLeast"/>
              <w:jc w:val="left"/>
              <w:rPr>
                <w:rFonts w:ascii="宋体"/>
              </w:rPr>
            </w:pPr>
            <w:r>
              <w:rPr>
                <w:rFonts w:ascii="宋体" w:hAnsi="宋体" w:hint="eastAsia"/>
                <w:szCs w:val="21"/>
              </w:rPr>
              <w:t>充电方式：</w:t>
            </w:r>
            <w:proofErr w:type="spellStart"/>
            <w:r>
              <w:rPr>
                <w:rFonts w:ascii="宋体" w:hAnsi="宋体"/>
                <w:szCs w:val="21"/>
              </w:rPr>
              <w:t>microUSB</w:t>
            </w:r>
            <w:proofErr w:type="spellEnd"/>
            <w:r>
              <w:rPr>
                <w:rFonts w:ascii="宋体" w:hAnsi="宋体" w:hint="eastAsia"/>
                <w:szCs w:val="21"/>
              </w:rPr>
              <w:t>口充电</w:t>
            </w:r>
          </w:p>
          <w:p w:rsidR="00D01B59" w:rsidRDefault="00A03FC4">
            <w:pPr>
              <w:tabs>
                <w:tab w:val="left" w:pos="360"/>
              </w:tabs>
              <w:adjustRightInd w:val="0"/>
              <w:snapToGrid w:val="0"/>
              <w:spacing w:line="240" w:lineRule="atLeast"/>
              <w:jc w:val="left"/>
              <w:rPr>
                <w:rFonts w:ascii="宋体"/>
              </w:rPr>
            </w:pPr>
            <w:r>
              <w:rPr>
                <w:rFonts w:ascii="宋体" w:hAnsi="宋体" w:hint="eastAsia"/>
                <w:szCs w:val="21"/>
              </w:rPr>
              <w:t>电源输入：</w:t>
            </w:r>
            <w:r>
              <w:rPr>
                <w:rFonts w:ascii="宋体" w:hAnsi="宋体"/>
              </w:rPr>
              <w:t>100-240V AC 50/60Hz</w:t>
            </w:r>
          </w:p>
          <w:p w:rsidR="00D01B59" w:rsidRDefault="00A03FC4">
            <w:pPr>
              <w:tabs>
                <w:tab w:val="left" w:pos="360"/>
              </w:tabs>
              <w:adjustRightInd w:val="0"/>
              <w:snapToGrid w:val="0"/>
              <w:spacing w:line="240" w:lineRule="atLeast"/>
              <w:jc w:val="left"/>
              <w:rPr>
                <w:rFonts w:ascii="宋体"/>
              </w:rPr>
            </w:pPr>
            <w:r>
              <w:rPr>
                <w:rFonts w:ascii="宋体" w:hAnsi="宋体" w:hint="eastAsia"/>
                <w:szCs w:val="21"/>
              </w:rPr>
              <w:t>电源输出：</w:t>
            </w:r>
            <w:r>
              <w:rPr>
                <w:rFonts w:ascii="宋体" w:hAnsi="宋体"/>
                <w:szCs w:val="21"/>
              </w:rPr>
              <w:t>DC5V/0.25A</w:t>
            </w:r>
          </w:p>
          <w:p w:rsidR="00D01B59" w:rsidRDefault="00A03FC4">
            <w:pPr>
              <w:tabs>
                <w:tab w:val="left" w:pos="360"/>
              </w:tabs>
              <w:adjustRightInd w:val="0"/>
              <w:snapToGrid w:val="0"/>
              <w:spacing w:line="240" w:lineRule="atLeast"/>
              <w:jc w:val="left"/>
              <w:rPr>
                <w:rFonts w:ascii="宋体"/>
              </w:rPr>
            </w:pPr>
            <w:r>
              <w:rPr>
                <w:rFonts w:ascii="宋体" w:hAnsi="宋体"/>
              </w:rPr>
              <w:t>*</w:t>
            </w:r>
            <w:r>
              <w:rPr>
                <w:rFonts w:ascii="宋体" w:hAnsi="宋体" w:hint="eastAsia"/>
              </w:rPr>
              <w:t>使用电池</w:t>
            </w:r>
            <w:r>
              <w:rPr>
                <w:rFonts w:ascii="宋体" w:hAnsi="宋体"/>
              </w:rPr>
              <w:t>: 3.7V</w:t>
            </w:r>
            <w:r>
              <w:rPr>
                <w:rFonts w:ascii="宋体" w:hAnsi="宋体" w:hint="eastAsia"/>
              </w:rPr>
              <w:t>锂电池</w:t>
            </w:r>
          </w:p>
          <w:p w:rsidR="00D01B59" w:rsidRDefault="00A03FC4">
            <w:pPr>
              <w:tabs>
                <w:tab w:val="left" w:pos="360"/>
              </w:tabs>
              <w:adjustRightInd w:val="0"/>
              <w:snapToGrid w:val="0"/>
              <w:spacing w:line="240" w:lineRule="atLeast"/>
              <w:jc w:val="left"/>
              <w:rPr>
                <w:rFonts w:ascii="宋体"/>
              </w:rPr>
            </w:pPr>
            <w:r>
              <w:rPr>
                <w:rFonts w:ascii="宋体" w:hAnsi="宋体" w:hint="eastAsia"/>
              </w:rPr>
              <w:t>电池容量：</w:t>
            </w:r>
            <w:r>
              <w:rPr>
                <w:rFonts w:ascii="宋体" w:hAnsi="宋体"/>
              </w:rPr>
              <w:t>320mAh</w:t>
            </w:r>
          </w:p>
          <w:p w:rsidR="00D01B59" w:rsidRDefault="00A03FC4">
            <w:pPr>
              <w:tabs>
                <w:tab w:val="left" w:pos="360"/>
              </w:tabs>
              <w:adjustRightInd w:val="0"/>
              <w:snapToGrid w:val="0"/>
              <w:spacing w:line="240" w:lineRule="atLeast"/>
              <w:jc w:val="left"/>
              <w:rPr>
                <w:rFonts w:ascii="宋体"/>
              </w:rPr>
            </w:pPr>
            <w:r>
              <w:rPr>
                <w:rFonts w:ascii="宋体" w:hAnsi="宋体" w:hint="eastAsia"/>
              </w:rPr>
              <w:t>接收灵敏度：</w:t>
            </w:r>
            <w:r>
              <w:rPr>
                <w:rFonts w:ascii="宋体" w:hAnsi="宋体"/>
              </w:rPr>
              <w:t>-114dBm</w:t>
            </w:r>
          </w:p>
          <w:p w:rsidR="00D01B59" w:rsidRDefault="00A03FC4">
            <w:pPr>
              <w:tabs>
                <w:tab w:val="left" w:pos="360"/>
              </w:tabs>
              <w:adjustRightInd w:val="0"/>
              <w:snapToGrid w:val="0"/>
              <w:spacing w:line="240" w:lineRule="atLeast"/>
              <w:jc w:val="left"/>
              <w:rPr>
                <w:rFonts w:ascii="宋体"/>
              </w:rPr>
            </w:pPr>
            <w:r>
              <w:rPr>
                <w:rFonts w:ascii="宋体" w:hAnsi="宋体" w:hint="eastAsia"/>
              </w:rPr>
              <w:t>显示分辨率</w:t>
            </w:r>
            <w:r>
              <w:rPr>
                <w:rFonts w:ascii="宋体" w:hAnsi="宋体"/>
              </w:rPr>
              <w:t>: 128*128</w:t>
            </w:r>
          </w:p>
          <w:p w:rsidR="00D01B59" w:rsidRDefault="00A03FC4">
            <w:pPr>
              <w:tabs>
                <w:tab w:val="left" w:pos="360"/>
              </w:tabs>
              <w:adjustRightInd w:val="0"/>
              <w:snapToGrid w:val="0"/>
              <w:spacing w:line="240" w:lineRule="atLeast"/>
              <w:jc w:val="left"/>
              <w:rPr>
                <w:rFonts w:ascii="宋体"/>
              </w:rPr>
            </w:pPr>
            <w:r>
              <w:rPr>
                <w:rFonts w:ascii="宋体" w:hAnsi="宋体" w:hint="eastAsia"/>
              </w:rPr>
              <w:t>使用频段：</w:t>
            </w:r>
            <w:r>
              <w:rPr>
                <w:rFonts w:ascii="宋体" w:hAnsi="宋体"/>
              </w:rPr>
              <w:t>433.92MHz</w:t>
            </w:r>
          </w:p>
          <w:p w:rsidR="00D01B59" w:rsidRDefault="00A03FC4">
            <w:pPr>
              <w:tabs>
                <w:tab w:val="left" w:pos="360"/>
              </w:tabs>
              <w:adjustRightInd w:val="0"/>
              <w:snapToGrid w:val="0"/>
              <w:spacing w:line="240" w:lineRule="atLeast"/>
              <w:jc w:val="left"/>
              <w:rPr>
                <w:rFonts w:ascii="宋体"/>
              </w:rPr>
            </w:pPr>
            <w:r>
              <w:rPr>
                <w:rFonts w:ascii="宋体" w:hAnsi="宋体"/>
              </w:rPr>
              <w:t>EMC</w:t>
            </w:r>
            <w:r>
              <w:rPr>
                <w:rFonts w:ascii="宋体" w:hAnsi="宋体" w:hint="eastAsia"/>
              </w:rPr>
              <w:t>抗干扰：强</w:t>
            </w:r>
          </w:p>
          <w:p w:rsidR="00D01B59" w:rsidRDefault="00A03FC4">
            <w:pPr>
              <w:tabs>
                <w:tab w:val="left" w:pos="360"/>
              </w:tabs>
              <w:adjustRightInd w:val="0"/>
              <w:snapToGrid w:val="0"/>
              <w:spacing w:line="240" w:lineRule="atLeast"/>
              <w:jc w:val="left"/>
              <w:rPr>
                <w:rFonts w:ascii="宋体"/>
              </w:rPr>
            </w:pPr>
            <w:r>
              <w:rPr>
                <w:rFonts w:ascii="宋体" w:hAnsi="宋体" w:hint="eastAsia"/>
              </w:rPr>
              <w:t>可带呼叫器数量</w:t>
            </w:r>
            <w:r>
              <w:rPr>
                <w:rFonts w:ascii="宋体" w:hAnsi="宋体"/>
              </w:rPr>
              <w:t>: 399</w:t>
            </w:r>
            <w:r>
              <w:rPr>
                <w:rFonts w:ascii="宋体" w:hAnsi="宋体" w:hint="eastAsia"/>
              </w:rPr>
              <w:t>个</w:t>
            </w:r>
          </w:p>
          <w:p w:rsidR="00D01B59" w:rsidRDefault="00A03FC4">
            <w:pPr>
              <w:tabs>
                <w:tab w:val="left" w:pos="360"/>
              </w:tabs>
              <w:adjustRightInd w:val="0"/>
              <w:snapToGrid w:val="0"/>
              <w:spacing w:line="240" w:lineRule="atLeast"/>
              <w:jc w:val="left"/>
              <w:rPr>
                <w:rFonts w:ascii="宋体"/>
              </w:rPr>
            </w:pPr>
            <w:r>
              <w:rPr>
                <w:rFonts w:ascii="宋体" w:hAnsi="宋体"/>
              </w:rPr>
              <w:t>*</w:t>
            </w:r>
            <w:r>
              <w:rPr>
                <w:rFonts w:ascii="宋体" w:hAnsi="宋体" w:hint="eastAsia"/>
              </w:rPr>
              <w:t>显示类型：一组</w:t>
            </w:r>
            <w:r>
              <w:rPr>
                <w:rFonts w:ascii="宋体" w:hAnsi="宋体"/>
              </w:rPr>
              <w:t>3-5</w:t>
            </w:r>
            <w:r>
              <w:rPr>
                <w:rFonts w:ascii="宋体" w:hAnsi="宋体" w:hint="eastAsia"/>
              </w:rPr>
              <w:t>位数字可调（有储存功能）</w:t>
            </w:r>
          </w:p>
          <w:p w:rsidR="00D01B59" w:rsidRDefault="00A03FC4">
            <w:pPr>
              <w:tabs>
                <w:tab w:val="left" w:pos="360"/>
              </w:tabs>
              <w:adjustRightInd w:val="0"/>
              <w:snapToGrid w:val="0"/>
              <w:spacing w:line="240" w:lineRule="atLeast"/>
              <w:jc w:val="left"/>
              <w:rPr>
                <w:rFonts w:ascii="宋体"/>
              </w:rPr>
            </w:pPr>
            <w:r>
              <w:rPr>
                <w:rFonts w:ascii="宋体" w:hAnsi="宋体" w:hint="eastAsia"/>
              </w:rPr>
              <w:t>提示方式</w:t>
            </w:r>
            <w:r>
              <w:rPr>
                <w:rFonts w:ascii="宋体" w:hAnsi="宋体"/>
              </w:rPr>
              <w:t>:</w:t>
            </w:r>
            <w:r>
              <w:rPr>
                <w:rFonts w:ascii="宋体" w:hAnsi="宋体" w:hint="eastAsia"/>
              </w:rPr>
              <w:t>振动、铃声、振动加铃声</w:t>
            </w:r>
          </w:p>
          <w:p w:rsidR="00D01B59" w:rsidRDefault="00A03FC4">
            <w:pPr>
              <w:tabs>
                <w:tab w:val="left" w:pos="360"/>
              </w:tabs>
              <w:adjustRightInd w:val="0"/>
              <w:snapToGrid w:val="0"/>
              <w:spacing w:line="240" w:lineRule="atLeast"/>
              <w:jc w:val="left"/>
              <w:rPr>
                <w:rFonts w:ascii="宋体"/>
              </w:rPr>
            </w:pPr>
            <w:r>
              <w:rPr>
                <w:rFonts w:ascii="宋体" w:hAnsi="宋体" w:hint="eastAsia"/>
              </w:rPr>
              <w:t>销号模式：手动、自动</w:t>
            </w:r>
          </w:p>
          <w:p w:rsidR="00D01B59" w:rsidRDefault="00A03FC4">
            <w:pPr>
              <w:tabs>
                <w:tab w:val="left" w:pos="360"/>
              </w:tabs>
              <w:adjustRightInd w:val="0"/>
              <w:snapToGrid w:val="0"/>
              <w:spacing w:line="240" w:lineRule="atLeast"/>
              <w:jc w:val="left"/>
              <w:rPr>
                <w:rFonts w:ascii="宋体"/>
              </w:rPr>
            </w:pPr>
            <w:r>
              <w:rPr>
                <w:rFonts w:ascii="宋体" w:hAnsi="宋体" w:hint="eastAsia"/>
              </w:rPr>
              <w:t>自动销号时间</w:t>
            </w:r>
            <w:r>
              <w:rPr>
                <w:rFonts w:ascii="宋体" w:hAnsi="宋体"/>
              </w:rPr>
              <w:t>: 1-99</w:t>
            </w:r>
            <w:r>
              <w:rPr>
                <w:rFonts w:ascii="宋体" w:hAnsi="宋体" w:hint="eastAsia"/>
              </w:rPr>
              <w:t>秒</w:t>
            </w:r>
            <w:r>
              <w:rPr>
                <w:rFonts w:ascii="宋体"/>
              </w:rPr>
              <w:t>,00</w:t>
            </w:r>
            <w:r>
              <w:rPr>
                <w:rFonts w:ascii="宋体" w:hAnsi="宋体" w:hint="eastAsia"/>
              </w:rPr>
              <w:t>为无限显示</w:t>
            </w:r>
            <w:r>
              <w:rPr>
                <w:rFonts w:ascii="宋体" w:hAnsi="宋体"/>
              </w:rPr>
              <w:t>(</w:t>
            </w:r>
            <w:r>
              <w:rPr>
                <w:rFonts w:ascii="宋体" w:hAnsi="宋体" w:hint="eastAsia"/>
              </w:rPr>
              <w:t>可手动删除</w:t>
            </w:r>
            <w:r>
              <w:rPr>
                <w:rFonts w:ascii="宋体" w:hAnsi="宋体"/>
              </w:rPr>
              <w:t>)</w:t>
            </w:r>
          </w:p>
          <w:p w:rsidR="00D01B59" w:rsidRDefault="00A03FC4">
            <w:pPr>
              <w:autoSpaceDE w:val="0"/>
              <w:autoSpaceDN w:val="0"/>
              <w:rPr>
                <w:rFonts w:ascii="宋体"/>
              </w:rPr>
            </w:pPr>
            <w:r>
              <w:rPr>
                <w:rFonts w:ascii="宋体" w:hAnsi="宋体" w:hint="eastAsia"/>
              </w:rPr>
              <w:t>待机时间</w:t>
            </w:r>
            <w:r>
              <w:rPr>
                <w:rFonts w:ascii="宋体" w:hAnsi="宋体"/>
              </w:rPr>
              <w:t>: 10</w:t>
            </w:r>
            <w:r>
              <w:rPr>
                <w:rFonts w:ascii="宋体" w:hAnsi="宋体" w:hint="eastAsia"/>
              </w:rPr>
              <w:t>天</w:t>
            </w:r>
          </w:p>
          <w:p w:rsidR="00D01B59" w:rsidRDefault="00A03FC4">
            <w:pPr>
              <w:autoSpaceDE w:val="0"/>
              <w:autoSpaceDN w:val="0"/>
              <w:rPr>
                <w:rFonts w:ascii="宋体"/>
              </w:rPr>
            </w:pPr>
            <w:r>
              <w:rPr>
                <w:rFonts w:ascii="宋体" w:hAnsi="宋体"/>
              </w:rPr>
              <w:t>*</w:t>
            </w:r>
            <w:r>
              <w:rPr>
                <w:rFonts w:ascii="宋体" w:hAnsi="宋体" w:hint="eastAsia"/>
              </w:rPr>
              <w:t>携带方便、外观精致、独立接收呼叫的移动接收主机</w:t>
            </w:r>
          </w:p>
          <w:p w:rsidR="00D01B59" w:rsidRDefault="00A03FC4">
            <w:pPr>
              <w:autoSpaceDE w:val="0"/>
              <w:autoSpaceDN w:val="0"/>
              <w:rPr>
                <w:rFonts w:ascii="宋体"/>
              </w:rPr>
            </w:pPr>
            <w:r>
              <w:rPr>
                <w:rFonts w:ascii="宋体" w:hAnsi="宋体"/>
              </w:rPr>
              <w:t>*</w:t>
            </w:r>
            <w:r>
              <w:rPr>
                <w:rFonts w:ascii="宋体" w:hAnsi="宋体" w:hint="eastAsia"/>
              </w:rPr>
              <w:t>超大</w:t>
            </w:r>
            <w:r>
              <w:rPr>
                <w:rFonts w:ascii="宋体" w:hAnsi="宋体"/>
              </w:rPr>
              <w:t>OLED</w:t>
            </w:r>
            <w:r>
              <w:rPr>
                <w:rFonts w:ascii="宋体" w:hAnsi="宋体" w:hint="eastAsia"/>
              </w:rPr>
              <w:t>彩色显示屏，自发光，抗震抗摔</w:t>
            </w:r>
          </w:p>
          <w:p w:rsidR="00D01B59" w:rsidRDefault="00A03FC4">
            <w:pPr>
              <w:autoSpaceDE w:val="0"/>
              <w:autoSpaceDN w:val="0"/>
              <w:rPr>
                <w:rFonts w:ascii="宋体"/>
              </w:rPr>
            </w:pPr>
            <w:r>
              <w:rPr>
                <w:rFonts w:ascii="宋体" w:hAnsi="宋体" w:hint="eastAsia"/>
              </w:rPr>
              <w:t>具有注册“占位”功能</w:t>
            </w:r>
          </w:p>
          <w:p w:rsidR="00D01B59" w:rsidRDefault="00A03FC4">
            <w:pPr>
              <w:autoSpaceDE w:val="0"/>
              <w:autoSpaceDN w:val="0"/>
              <w:rPr>
                <w:rFonts w:ascii="宋体"/>
              </w:rPr>
            </w:pPr>
            <w:r>
              <w:rPr>
                <w:rFonts w:ascii="宋体" w:hAnsi="宋体" w:hint="eastAsia"/>
              </w:rPr>
              <w:t>配套软件，显示信息可自定义，支持自定义广告信息</w:t>
            </w:r>
          </w:p>
          <w:p w:rsidR="00D01B59" w:rsidRDefault="00A03FC4">
            <w:pPr>
              <w:autoSpaceDE w:val="0"/>
              <w:autoSpaceDN w:val="0"/>
              <w:rPr>
                <w:rFonts w:ascii="宋体"/>
              </w:rPr>
            </w:pPr>
            <w:r>
              <w:rPr>
                <w:rFonts w:ascii="宋体" w:hAnsi="宋体"/>
              </w:rPr>
              <w:t>*</w:t>
            </w:r>
            <w:r>
              <w:rPr>
                <w:rFonts w:ascii="宋体" w:hAnsi="宋体" w:hint="eastAsia"/>
              </w:rPr>
              <w:t>支持串口注册下载功能，简化注册过程</w:t>
            </w:r>
          </w:p>
          <w:p w:rsidR="00D01B59" w:rsidRDefault="00A03FC4">
            <w:pPr>
              <w:autoSpaceDE w:val="0"/>
              <w:autoSpaceDN w:val="0"/>
              <w:rPr>
                <w:rFonts w:ascii="宋体"/>
              </w:rPr>
            </w:pPr>
            <w:r>
              <w:rPr>
                <w:rFonts w:ascii="宋体" w:hAnsi="宋体" w:hint="eastAsia"/>
              </w:rPr>
              <w:lastRenderedPageBreak/>
              <w:t>号码显示位数</w:t>
            </w:r>
            <w:r>
              <w:rPr>
                <w:rFonts w:ascii="宋体" w:hAnsi="宋体"/>
              </w:rPr>
              <w:t>3-5</w:t>
            </w:r>
            <w:r>
              <w:rPr>
                <w:rFonts w:ascii="宋体" w:hAnsi="宋体" w:hint="eastAsia"/>
              </w:rPr>
              <w:t>位可调，储存</w:t>
            </w:r>
            <w:r>
              <w:rPr>
                <w:rFonts w:ascii="宋体" w:hAnsi="宋体"/>
              </w:rPr>
              <w:t>10</w:t>
            </w:r>
            <w:r>
              <w:rPr>
                <w:rFonts w:ascii="宋体" w:hAnsi="宋体" w:hint="eastAsia"/>
              </w:rPr>
              <w:t>个号码滚动显示</w:t>
            </w:r>
          </w:p>
          <w:p w:rsidR="00D01B59" w:rsidRDefault="00A03FC4">
            <w:pPr>
              <w:autoSpaceDE w:val="0"/>
              <w:autoSpaceDN w:val="0"/>
              <w:rPr>
                <w:rFonts w:ascii="宋体"/>
              </w:rPr>
            </w:pPr>
            <w:r>
              <w:rPr>
                <w:rFonts w:ascii="宋体" w:hAnsi="宋体"/>
              </w:rPr>
              <w:t>*</w:t>
            </w:r>
            <w:r>
              <w:rPr>
                <w:rFonts w:ascii="宋体" w:hAnsi="宋体" w:hint="eastAsia"/>
              </w:rPr>
              <w:t>可带</w:t>
            </w:r>
            <w:r>
              <w:rPr>
                <w:rFonts w:ascii="宋体" w:hAnsi="宋体"/>
              </w:rPr>
              <w:t>399</w:t>
            </w:r>
            <w:r>
              <w:rPr>
                <w:rFonts w:ascii="宋体" w:hAnsi="宋体" w:hint="eastAsia"/>
              </w:rPr>
              <w:t>个呼叫分机，号码可英文、数字多种组合方式显示</w:t>
            </w:r>
          </w:p>
          <w:p w:rsidR="00D01B59" w:rsidRDefault="00A03FC4">
            <w:pPr>
              <w:autoSpaceDE w:val="0"/>
              <w:autoSpaceDN w:val="0"/>
              <w:rPr>
                <w:rFonts w:ascii="宋体"/>
              </w:rPr>
            </w:pPr>
            <w:r>
              <w:rPr>
                <w:rFonts w:ascii="宋体" w:hAnsi="宋体" w:hint="eastAsia"/>
              </w:rPr>
              <w:t>具备时间显示功能</w:t>
            </w:r>
          </w:p>
          <w:p w:rsidR="00D01B59" w:rsidRDefault="00A03FC4">
            <w:pPr>
              <w:autoSpaceDE w:val="0"/>
              <w:autoSpaceDN w:val="0"/>
              <w:rPr>
                <w:rFonts w:ascii="宋体"/>
              </w:rPr>
            </w:pPr>
            <w:r>
              <w:rPr>
                <w:rFonts w:ascii="宋体" w:hAnsi="宋体" w:hint="eastAsia"/>
              </w:rPr>
              <w:t>具有自动或手动节电功能</w:t>
            </w:r>
          </w:p>
          <w:p w:rsidR="00D01B59" w:rsidRDefault="00A03FC4">
            <w:pPr>
              <w:autoSpaceDE w:val="0"/>
              <w:autoSpaceDN w:val="0"/>
              <w:rPr>
                <w:rFonts w:ascii="宋体"/>
              </w:rPr>
            </w:pPr>
            <w:r>
              <w:rPr>
                <w:rFonts w:ascii="宋体" w:hAnsi="宋体" w:cs="宋体"/>
                <w:kern w:val="0"/>
                <w:szCs w:val="21"/>
              </w:rPr>
              <w:t xml:space="preserve">* </w:t>
            </w:r>
            <w:r>
              <w:rPr>
                <w:rFonts w:ascii="宋体" w:hAnsi="宋体" w:hint="eastAsia"/>
              </w:rPr>
              <w:t>具备快捷键删除功能，可一键单</w:t>
            </w:r>
            <w:proofErr w:type="gramStart"/>
            <w:r>
              <w:rPr>
                <w:rFonts w:ascii="宋体" w:hAnsi="宋体" w:hint="eastAsia"/>
              </w:rPr>
              <w:t>删</w:t>
            </w:r>
            <w:proofErr w:type="gramEnd"/>
            <w:r>
              <w:rPr>
                <w:rFonts w:ascii="宋体" w:hAnsi="宋体" w:hint="eastAsia"/>
              </w:rPr>
              <w:t>和一键全</w:t>
            </w:r>
            <w:proofErr w:type="gramStart"/>
            <w:r>
              <w:rPr>
                <w:rFonts w:ascii="宋体" w:hAnsi="宋体" w:hint="eastAsia"/>
              </w:rPr>
              <w:t>删</w:t>
            </w:r>
            <w:proofErr w:type="gramEnd"/>
          </w:p>
          <w:p w:rsidR="00D01B59" w:rsidRDefault="00A03FC4">
            <w:pPr>
              <w:rPr>
                <w:rFonts w:ascii="宋体" w:hAnsi="宋体"/>
              </w:rPr>
            </w:pPr>
            <w:r>
              <w:rPr>
                <w:rFonts w:ascii="宋体" w:hAnsi="宋体"/>
              </w:rPr>
              <w:t xml:space="preserve">* </w:t>
            </w:r>
            <w:r>
              <w:rPr>
                <w:rFonts w:ascii="宋体" w:hAnsi="宋体" w:hint="eastAsia"/>
              </w:rPr>
              <w:t>超长距离接收，室内可达</w:t>
            </w:r>
            <w:r>
              <w:rPr>
                <w:rFonts w:ascii="宋体" w:hAnsi="宋体"/>
              </w:rPr>
              <w:t>120</w:t>
            </w:r>
            <w:r>
              <w:rPr>
                <w:rFonts w:ascii="宋体" w:hAnsi="宋体" w:hint="eastAsia"/>
              </w:rPr>
              <w:t>米</w:t>
            </w:r>
          </w:p>
        </w:tc>
        <w:tc>
          <w:tcPr>
            <w:tcW w:w="1137" w:type="dxa"/>
            <w:vAlign w:val="center"/>
          </w:tcPr>
          <w:p w:rsidR="00D01B59" w:rsidRDefault="00A03FC4">
            <w:pPr>
              <w:widowControl/>
              <w:jc w:val="center"/>
              <w:rPr>
                <w:rFonts w:ascii="宋体" w:cs="宋体"/>
                <w:kern w:val="0"/>
                <w:sz w:val="24"/>
                <w:szCs w:val="24"/>
              </w:rPr>
            </w:pPr>
            <w:r>
              <w:rPr>
                <w:rFonts w:ascii="宋体" w:hAnsi="宋体" w:cs="宋体"/>
                <w:kern w:val="0"/>
                <w:sz w:val="24"/>
                <w:szCs w:val="24"/>
              </w:rPr>
              <w:lastRenderedPageBreak/>
              <w:t>15</w:t>
            </w:r>
            <w:r>
              <w:rPr>
                <w:rFonts w:ascii="宋体" w:hAnsi="宋体" w:cs="宋体" w:hint="eastAsia"/>
                <w:kern w:val="0"/>
                <w:sz w:val="24"/>
                <w:szCs w:val="24"/>
              </w:rPr>
              <w:t>台</w:t>
            </w:r>
          </w:p>
        </w:tc>
      </w:tr>
      <w:tr w:rsidR="00D01B59">
        <w:trPr>
          <w:trHeight w:val="455"/>
        </w:trPr>
        <w:tc>
          <w:tcPr>
            <w:tcW w:w="1554" w:type="dxa"/>
            <w:vAlign w:val="center"/>
          </w:tcPr>
          <w:p w:rsidR="00D01B59" w:rsidRDefault="00A03FC4">
            <w:pPr>
              <w:jc w:val="center"/>
              <w:rPr>
                <w:sz w:val="24"/>
                <w:szCs w:val="24"/>
              </w:rPr>
            </w:pPr>
            <w:r>
              <w:rPr>
                <w:sz w:val="24"/>
                <w:szCs w:val="24"/>
              </w:rPr>
              <w:t>4</w:t>
            </w:r>
          </w:p>
        </w:tc>
        <w:tc>
          <w:tcPr>
            <w:tcW w:w="2416" w:type="dxa"/>
            <w:vAlign w:val="center"/>
          </w:tcPr>
          <w:p w:rsidR="00D01B59" w:rsidRDefault="00A03FC4">
            <w:pPr>
              <w:widowControl/>
              <w:jc w:val="center"/>
              <w:rPr>
                <w:rFonts w:ascii="宋体" w:cs="宋体"/>
                <w:kern w:val="0"/>
                <w:szCs w:val="21"/>
              </w:rPr>
            </w:pPr>
            <w:r>
              <w:rPr>
                <w:rFonts w:ascii="宋体" w:hAnsi="宋体" w:cs="宋体" w:hint="eastAsia"/>
                <w:kern w:val="0"/>
                <w:szCs w:val="21"/>
              </w:rPr>
              <w:t>床头呼叫器</w:t>
            </w:r>
          </w:p>
        </w:tc>
        <w:tc>
          <w:tcPr>
            <w:tcW w:w="5246" w:type="dxa"/>
            <w:vAlign w:val="center"/>
          </w:tcPr>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产品尺寸φ</w:t>
            </w:r>
            <w:r>
              <w:rPr>
                <w:rFonts w:ascii="宋体" w:hAnsi="宋体"/>
                <w:szCs w:val="21"/>
              </w:rPr>
              <w:t>=60mm  h1=18mm  h2=25 mm</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手柄尺寸：</w:t>
            </w:r>
            <w:r>
              <w:rPr>
                <w:rFonts w:ascii="宋体" w:hAnsi="宋体"/>
                <w:szCs w:val="21"/>
              </w:rPr>
              <w:t>69mm X 49mm X 20mm</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手柄线长度：</w:t>
            </w:r>
            <w:r>
              <w:rPr>
                <w:rFonts w:ascii="宋体" w:hAnsi="宋体"/>
                <w:szCs w:val="21"/>
              </w:rPr>
              <w:t>30cm</w:t>
            </w:r>
            <w:r>
              <w:rPr>
                <w:rFonts w:ascii="宋体" w:hAnsi="宋体" w:hint="eastAsia"/>
                <w:szCs w:val="21"/>
              </w:rPr>
              <w:t>（拉直</w:t>
            </w:r>
            <w:r>
              <w:rPr>
                <w:rFonts w:ascii="宋体" w:hAnsi="宋体"/>
                <w:szCs w:val="21"/>
              </w:rPr>
              <w:t>130cm</w:t>
            </w:r>
            <w:r>
              <w:rPr>
                <w:rFonts w:ascii="宋体" w:hAnsi="宋体" w:hint="eastAsia"/>
                <w:szCs w:val="21"/>
              </w:rPr>
              <w:t>）</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产品净重：</w:t>
            </w:r>
            <w:r>
              <w:rPr>
                <w:rFonts w:ascii="宋体" w:hAnsi="宋体"/>
                <w:szCs w:val="21"/>
              </w:rPr>
              <w:t>94g</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szCs w:val="21"/>
              </w:rPr>
              <w:t>200</w:t>
            </w:r>
            <w:r>
              <w:rPr>
                <w:rFonts w:ascii="宋体" w:hAnsi="宋体" w:hint="eastAsia"/>
                <w:szCs w:val="21"/>
              </w:rPr>
              <w:t>及手柄外壳材质：</w:t>
            </w:r>
            <w:r>
              <w:rPr>
                <w:rFonts w:ascii="宋体" w:hAnsi="宋体"/>
                <w:szCs w:val="21"/>
              </w:rPr>
              <w:t>ABS</w:t>
            </w:r>
            <w:r>
              <w:rPr>
                <w:rFonts w:ascii="宋体" w:hAnsi="宋体" w:hint="eastAsia"/>
                <w:szCs w:val="21"/>
              </w:rPr>
              <w:t>（台湾进口）</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表面处理：抛光</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szCs w:val="21"/>
              </w:rPr>
              <w:t>*</w:t>
            </w:r>
            <w:r>
              <w:rPr>
                <w:rFonts w:ascii="宋体" w:hAnsi="宋体" w:hint="eastAsia"/>
                <w:szCs w:val="21"/>
              </w:rPr>
              <w:t>产品颜色</w:t>
            </w:r>
            <w:r>
              <w:rPr>
                <w:rFonts w:ascii="宋体" w:hAnsi="宋体"/>
                <w:szCs w:val="21"/>
              </w:rPr>
              <w:t xml:space="preserve">: </w:t>
            </w:r>
            <w:r>
              <w:rPr>
                <w:rFonts w:ascii="宋体" w:hAnsi="宋体" w:hint="eastAsia"/>
                <w:szCs w:val="21"/>
              </w:rPr>
              <w:t>蓝色</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表面按键：荧光硅胶按键</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按键寿命：百万次</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按键数量：</w:t>
            </w:r>
            <w:r>
              <w:rPr>
                <w:rFonts w:ascii="宋体" w:hAnsi="宋体"/>
                <w:szCs w:val="21"/>
              </w:rPr>
              <w:t>1</w:t>
            </w:r>
            <w:r>
              <w:rPr>
                <w:rFonts w:ascii="宋体" w:hAnsi="宋体" w:hint="eastAsia"/>
                <w:szCs w:val="21"/>
              </w:rPr>
              <w:t>个</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使用频段：</w:t>
            </w:r>
            <w:r>
              <w:rPr>
                <w:rFonts w:ascii="宋体" w:hAnsi="宋体"/>
                <w:szCs w:val="21"/>
              </w:rPr>
              <w:t>433.92MHz</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发射距离：</w:t>
            </w:r>
            <w:r>
              <w:rPr>
                <w:rFonts w:ascii="宋体" w:hAnsi="宋体"/>
                <w:szCs w:val="21"/>
              </w:rPr>
              <w:t>1500</w:t>
            </w:r>
            <w:r>
              <w:rPr>
                <w:rFonts w:ascii="宋体" w:hAnsi="宋体" w:hint="eastAsia"/>
                <w:szCs w:val="21"/>
              </w:rPr>
              <w:t>米（空旷距离）</w:t>
            </w:r>
          </w:p>
          <w:p w:rsidR="00D01B59" w:rsidRDefault="00A03FC4">
            <w:pPr>
              <w:tabs>
                <w:tab w:val="left" w:pos="360"/>
              </w:tabs>
              <w:adjustRightInd w:val="0"/>
              <w:snapToGrid w:val="0"/>
              <w:spacing w:line="240" w:lineRule="atLeast"/>
              <w:jc w:val="left"/>
              <w:rPr>
                <w:rFonts w:ascii="宋体"/>
                <w:szCs w:val="21"/>
              </w:rPr>
            </w:pPr>
            <w:r>
              <w:rPr>
                <w:rFonts w:ascii="宋体" w:hAnsi="宋体"/>
                <w:szCs w:val="21"/>
              </w:rPr>
              <w:t>EMC</w:t>
            </w:r>
            <w:r>
              <w:rPr>
                <w:rFonts w:ascii="宋体" w:hAnsi="宋体" w:hint="eastAsia"/>
                <w:szCs w:val="21"/>
              </w:rPr>
              <w:t>抗干扰：强</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szCs w:val="21"/>
              </w:rPr>
              <w:t>EMI</w:t>
            </w:r>
            <w:r>
              <w:rPr>
                <w:rFonts w:ascii="宋体" w:hAnsi="宋体" w:hint="eastAsia"/>
                <w:szCs w:val="21"/>
              </w:rPr>
              <w:t>兼容性：符合国内标准</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使用电池：</w:t>
            </w:r>
            <w:r>
              <w:rPr>
                <w:rFonts w:ascii="宋体" w:hAnsi="宋体"/>
                <w:szCs w:val="21"/>
              </w:rPr>
              <w:t>2</w:t>
            </w:r>
            <w:r>
              <w:rPr>
                <w:rFonts w:ascii="宋体" w:hAnsi="宋体" w:hint="eastAsia"/>
                <w:szCs w:val="21"/>
              </w:rPr>
              <w:t>节</w:t>
            </w:r>
            <w:r>
              <w:rPr>
                <w:rFonts w:ascii="宋体" w:hAnsi="宋体"/>
                <w:szCs w:val="21"/>
              </w:rPr>
              <w:t>23A 12V</w:t>
            </w:r>
            <w:r>
              <w:rPr>
                <w:rFonts w:ascii="宋体" w:hAnsi="宋体" w:hint="eastAsia"/>
                <w:szCs w:val="21"/>
              </w:rPr>
              <w:t>碱性电池</w:t>
            </w:r>
          </w:p>
          <w:p w:rsidR="00D01B59" w:rsidRDefault="00A03FC4">
            <w:pPr>
              <w:tabs>
                <w:tab w:val="left" w:pos="360"/>
              </w:tabs>
              <w:autoSpaceDE w:val="0"/>
              <w:autoSpaceDN w:val="0"/>
              <w:adjustRightInd w:val="0"/>
              <w:snapToGrid w:val="0"/>
              <w:spacing w:line="240" w:lineRule="atLeast"/>
              <w:jc w:val="left"/>
              <w:rPr>
                <w:rFonts w:ascii="宋体"/>
                <w:szCs w:val="21"/>
              </w:rPr>
            </w:pPr>
            <w:r>
              <w:rPr>
                <w:rFonts w:ascii="宋体" w:hAnsi="宋体" w:hint="eastAsia"/>
                <w:szCs w:val="21"/>
              </w:rPr>
              <w:t>电池寿命：一般可用</w:t>
            </w:r>
            <w:r>
              <w:rPr>
                <w:rFonts w:ascii="宋体" w:hAnsi="宋体"/>
                <w:szCs w:val="21"/>
              </w:rPr>
              <w:t>24</w:t>
            </w:r>
            <w:r>
              <w:rPr>
                <w:rFonts w:ascii="宋体" w:hAnsi="宋体" w:hint="eastAsia"/>
                <w:szCs w:val="21"/>
              </w:rPr>
              <w:t>个月</w:t>
            </w:r>
          </w:p>
          <w:p w:rsidR="00D01B59" w:rsidRDefault="00A03FC4">
            <w:pPr>
              <w:tabs>
                <w:tab w:val="left" w:pos="360"/>
              </w:tabs>
              <w:autoSpaceDE w:val="0"/>
              <w:autoSpaceDN w:val="0"/>
              <w:rPr>
                <w:rFonts w:ascii="宋体"/>
                <w:szCs w:val="21"/>
              </w:rPr>
            </w:pPr>
            <w:r>
              <w:rPr>
                <w:rFonts w:ascii="宋体" w:hAnsi="宋体" w:hint="eastAsia"/>
                <w:szCs w:val="21"/>
              </w:rPr>
              <w:t>嵌入式底座，方便更换电池或维修</w:t>
            </w:r>
          </w:p>
          <w:p w:rsidR="00D01B59" w:rsidRDefault="00A03FC4">
            <w:pPr>
              <w:tabs>
                <w:tab w:val="left" w:pos="360"/>
              </w:tabs>
              <w:autoSpaceDE w:val="0"/>
              <w:autoSpaceDN w:val="0"/>
              <w:rPr>
                <w:rFonts w:ascii="宋体"/>
                <w:szCs w:val="21"/>
              </w:rPr>
            </w:pPr>
            <w:r>
              <w:rPr>
                <w:rFonts w:ascii="宋体" w:hAnsi="宋体" w:hint="eastAsia"/>
                <w:szCs w:val="21"/>
              </w:rPr>
              <w:t>采用</w:t>
            </w:r>
            <w:r>
              <w:rPr>
                <w:rFonts w:ascii="宋体" w:hAnsi="宋体"/>
                <w:szCs w:val="21"/>
              </w:rPr>
              <w:t>SAWDEVICE</w:t>
            </w:r>
            <w:r>
              <w:rPr>
                <w:rFonts w:ascii="宋体" w:hAnsi="宋体" w:hint="eastAsia"/>
                <w:szCs w:val="21"/>
              </w:rPr>
              <w:t>航空通信专用</w:t>
            </w:r>
            <w:proofErr w:type="gramStart"/>
            <w:r>
              <w:rPr>
                <w:rFonts w:ascii="宋体" w:hAnsi="宋体" w:hint="eastAsia"/>
                <w:szCs w:val="21"/>
              </w:rPr>
              <w:t>件保证</w:t>
            </w:r>
            <w:proofErr w:type="gramEnd"/>
            <w:r>
              <w:rPr>
                <w:rFonts w:ascii="宋体" w:hAnsi="宋体" w:hint="eastAsia"/>
                <w:szCs w:val="21"/>
              </w:rPr>
              <w:t>其信号传输稳定性</w:t>
            </w:r>
          </w:p>
          <w:p w:rsidR="00D01B59" w:rsidRDefault="00A03FC4">
            <w:pPr>
              <w:tabs>
                <w:tab w:val="left" w:pos="360"/>
              </w:tabs>
              <w:autoSpaceDE w:val="0"/>
              <w:autoSpaceDN w:val="0"/>
              <w:rPr>
                <w:rFonts w:ascii="宋体"/>
                <w:szCs w:val="21"/>
              </w:rPr>
            </w:pPr>
            <w:r>
              <w:rPr>
                <w:rFonts w:ascii="宋体" w:hAnsi="宋体" w:hint="eastAsia"/>
                <w:szCs w:val="21"/>
              </w:rPr>
              <w:t>超强稳定性的注册方式</w:t>
            </w:r>
          </w:p>
          <w:p w:rsidR="00D01B59" w:rsidRDefault="00A03FC4">
            <w:pPr>
              <w:tabs>
                <w:tab w:val="left" w:pos="360"/>
              </w:tabs>
              <w:autoSpaceDE w:val="0"/>
              <w:autoSpaceDN w:val="0"/>
              <w:rPr>
                <w:rFonts w:ascii="宋体"/>
                <w:szCs w:val="21"/>
              </w:rPr>
            </w:pPr>
            <w:r>
              <w:rPr>
                <w:rFonts w:ascii="宋体" w:hAnsi="宋体" w:hint="eastAsia"/>
                <w:szCs w:val="21"/>
              </w:rPr>
              <w:t>内置</w:t>
            </w:r>
            <w:proofErr w:type="gramStart"/>
            <w:r>
              <w:rPr>
                <w:rFonts w:ascii="宋体" w:hAnsi="宋体" w:hint="eastAsia"/>
                <w:szCs w:val="21"/>
              </w:rPr>
              <w:t>频道防混功能</w:t>
            </w:r>
            <w:proofErr w:type="gramEnd"/>
            <w:r>
              <w:rPr>
                <w:rFonts w:ascii="宋体" w:hAnsi="宋体" w:hint="eastAsia"/>
                <w:szCs w:val="21"/>
              </w:rPr>
              <w:t>，内置定时线路设计</w:t>
            </w:r>
          </w:p>
          <w:p w:rsidR="00D01B59" w:rsidRDefault="00A03FC4">
            <w:pPr>
              <w:tabs>
                <w:tab w:val="left" w:pos="360"/>
              </w:tabs>
              <w:autoSpaceDE w:val="0"/>
              <w:autoSpaceDN w:val="0"/>
              <w:rPr>
                <w:rFonts w:ascii="宋体"/>
                <w:szCs w:val="21"/>
              </w:rPr>
            </w:pPr>
            <w:r>
              <w:rPr>
                <w:rFonts w:ascii="宋体" w:hAnsi="宋体" w:hint="eastAsia"/>
                <w:szCs w:val="21"/>
              </w:rPr>
              <w:t>抗温度、湿度变化功能，安全、稳定，具高信赖度</w:t>
            </w:r>
          </w:p>
          <w:p w:rsidR="00D01B59" w:rsidRDefault="00A03FC4">
            <w:pPr>
              <w:tabs>
                <w:tab w:val="left" w:pos="360"/>
              </w:tabs>
              <w:autoSpaceDE w:val="0"/>
              <w:autoSpaceDN w:val="0"/>
              <w:rPr>
                <w:rFonts w:ascii="宋体"/>
                <w:szCs w:val="21"/>
              </w:rPr>
            </w:pPr>
            <w:r>
              <w:rPr>
                <w:rFonts w:ascii="宋体" w:hAnsi="宋体" w:hint="eastAsia"/>
                <w:szCs w:val="21"/>
              </w:rPr>
              <w:t>不受阴天、雷雨天及环境变化的影响，超强稳定发挥</w:t>
            </w:r>
          </w:p>
          <w:p w:rsidR="00D01B59" w:rsidRDefault="00A03FC4">
            <w:pPr>
              <w:tabs>
                <w:tab w:val="left" w:pos="360"/>
              </w:tabs>
              <w:autoSpaceDE w:val="0"/>
              <w:autoSpaceDN w:val="0"/>
              <w:rPr>
                <w:rFonts w:ascii="宋体"/>
                <w:szCs w:val="21"/>
              </w:rPr>
            </w:pPr>
            <w:r>
              <w:rPr>
                <w:rFonts w:ascii="宋体" w:hAnsi="宋体" w:hint="eastAsia"/>
                <w:szCs w:val="21"/>
              </w:rPr>
              <w:t>可以随时变更号码，重复利用性强</w:t>
            </w:r>
          </w:p>
          <w:p w:rsidR="00D01B59" w:rsidRDefault="00A03FC4">
            <w:pPr>
              <w:rPr>
                <w:rFonts w:ascii="宋体" w:hAnsi="宋体" w:cs="宋体"/>
                <w:kern w:val="0"/>
                <w:szCs w:val="21"/>
              </w:rPr>
            </w:pPr>
            <w:r>
              <w:rPr>
                <w:rFonts w:ascii="宋体" w:hAnsi="宋体" w:cs="宋体"/>
                <w:kern w:val="0"/>
                <w:szCs w:val="21"/>
              </w:rPr>
              <w:t>*</w:t>
            </w:r>
            <w:r>
              <w:rPr>
                <w:rFonts w:ascii="宋体" w:hAnsi="宋体" w:cs="宋体" w:hint="eastAsia"/>
                <w:kern w:val="0"/>
                <w:szCs w:val="21"/>
              </w:rPr>
              <w:t>发射频率：</w:t>
            </w:r>
            <w:r>
              <w:rPr>
                <w:rFonts w:ascii="宋体" w:hAnsi="宋体" w:cs="宋体"/>
                <w:kern w:val="0"/>
                <w:szCs w:val="21"/>
              </w:rPr>
              <w:t>433.92Mhz</w:t>
            </w:r>
            <w:r>
              <w:rPr>
                <w:rFonts w:ascii="宋体" w:hAnsi="宋体" w:cs="宋体" w:hint="eastAsia"/>
                <w:kern w:val="0"/>
                <w:szCs w:val="21"/>
              </w:rPr>
              <w:t>，荧光硅胶按键</w:t>
            </w:r>
          </w:p>
        </w:tc>
        <w:tc>
          <w:tcPr>
            <w:tcW w:w="1137" w:type="dxa"/>
            <w:vAlign w:val="center"/>
          </w:tcPr>
          <w:p w:rsidR="00D01B59" w:rsidRDefault="00A03FC4">
            <w:pPr>
              <w:widowControl/>
              <w:jc w:val="center"/>
              <w:rPr>
                <w:rFonts w:ascii="宋体" w:cs="宋体"/>
                <w:kern w:val="0"/>
                <w:sz w:val="24"/>
                <w:szCs w:val="24"/>
              </w:rPr>
            </w:pPr>
            <w:r>
              <w:rPr>
                <w:rFonts w:ascii="宋体" w:hAnsi="宋体" w:cs="宋体"/>
                <w:kern w:val="0"/>
                <w:sz w:val="24"/>
                <w:szCs w:val="24"/>
              </w:rPr>
              <w:t>150</w:t>
            </w:r>
            <w:r>
              <w:rPr>
                <w:rFonts w:ascii="宋体" w:hAnsi="宋体" w:cs="宋体" w:hint="eastAsia"/>
                <w:kern w:val="0"/>
                <w:sz w:val="24"/>
                <w:szCs w:val="24"/>
              </w:rPr>
              <w:t>台</w:t>
            </w:r>
          </w:p>
        </w:tc>
      </w:tr>
      <w:tr w:rsidR="00D01B59">
        <w:trPr>
          <w:trHeight w:val="455"/>
        </w:trPr>
        <w:tc>
          <w:tcPr>
            <w:tcW w:w="1554" w:type="dxa"/>
            <w:vAlign w:val="center"/>
          </w:tcPr>
          <w:p w:rsidR="00D01B59" w:rsidRDefault="00A03FC4">
            <w:pPr>
              <w:jc w:val="center"/>
              <w:rPr>
                <w:sz w:val="24"/>
                <w:szCs w:val="24"/>
              </w:rPr>
            </w:pPr>
            <w:r>
              <w:rPr>
                <w:rFonts w:hint="eastAsia"/>
                <w:sz w:val="24"/>
                <w:szCs w:val="24"/>
              </w:rPr>
              <w:t>商务资质</w:t>
            </w:r>
          </w:p>
        </w:tc>
        <w:tc>
          <w:tcPr>
            <w:tcW w:w="8799" w:type="dxa"/>
            <w:gridSpan w:val="3"/>
            <w:vAlign w:val="center"/>
          </w:tcPr>
          <w:p w:rsidR="00D01B59" w:rsidRDefault="00A03FC4">
            <w:pPr>
              <w:tabs>
                <w:tab w:val="left" w:pos="540"/>
                <w:tab w:val="left" w:pos="1260"/>
                <w:tab w:val="left" w:pos="1620"/>
              </w:tabs>
              <w:adjustRightInd w:val="0"/>
              <w:spacing w:line="360" w:lineRule="auto"/>
              <w:jc w:val="left"/>
              <w:textAlignment w:val="baseline"/>
              <w:rPr>
                <w:rFonts w:ascii="Arial" w:hAnsi="Arial" w:cs="Arial"/>
                <w:color w:val="000000"/>
                <w:sz w:val="24"/>
                <w:szCs w:val="24"/>
              </w:rPr>
            </w:pPr>
            <w:r>
              <w:rPr>
                <w:rFonts w:ascii="Arial" w:hAnsi="Arial" w:cs="Arial"/>
                <w:color w:val="000000"/>
                <w:sz w:val="24"/>
                <w:szCs w:val="24"/>
              </w:rPr>
              <w:t>1</w:t>
            </w:r>
            <w:r>
              <w:rPr>
                <w:rFonts w:ascii="Arial" w:hAnsi="Arial" w:cs="Arial" w:hint="eastAsia"/>
                <w:color w:val="000000"/>
                <w:sz w:val="24"/>
                <w:szCs w:val="24"/>
              </w:rPr>
              <w:t>、</w:t>
            </w:r>
            <w:r>
              <w:rPr>
                <w:rFonts w:hint="eastAsia"/>
                <w:kern w:val="0"/>
                <w:sz w:val="24"/>
                <w:szCs w:val="24"/>
              </w:rPr>
              <w:t>提供设备厂商对本项目的授权书以及售后服务承诺书原件。</w:t>
            </w:r>
          </w:p>
          <w:p w:rsidR="00D01B59" w:rsidRDefault="00A03FC4">
            <w:pPr>
              <w:tabs>
                <w:tab w:val="left" w:pos="540"/>
                <w:tab w:val="left" w:pos="1260"/>
                <w:tab w:val="left" w:pos="1620"/>
              </w:tabs>
              <w:adjustRightInd w:val="0"/>
              <w:spacing w:line="360" w:lineRule="auto"/>
              <w:jc w:val="left"/>
              <w:textAlignment w:val="baseline"/>
              <w:rPr>
                <w:rFonts w:ascii="Arial" w:hAnsi="Arial" w:cs="Arial"/>
                <w:color w:val="000000"/>
                <w:sz w:val="24"/>
                <w:szCs w:val="24"/>
              </w:rPr>
            </w:pPr>
            <w:r>
              <w:rPr>
                <w:rFonts w:ascii="Arial" w:hAnsi="Arial" w:cs="Arial"/>
                <w:color w:val="000000"/>
                <w:sz w:val="24"/>
                <w:szCs w:val="24"/>
              </w:rPr>
              <w:t>2</w:t>
            </w:r>
            <w:r>
              <w:rPr>
                <w:rFonts w:ascii="Arial" w:hAnsi="Arial" w:cs="Arial" w:hint="eastAsia"/>
                <w:color w:val="000000"/>
                <w:sz w:val="24"/>
                <w:szCs w:val="24"/>
              </w:rPr>
              <w:t>、设备厂商获得电子信号类商标注册证，提供复印件加盖厂家公章。</w:t>
            </w:r>
          </w:p>
          <w:p w:rsidR="00D01B59" w:rsidRDefault="00A03FC4">
            <w:pPr>
              <w:tabs>
                <w:tab w:val="left" w:pos="540"/>
                <w:tab w:val="left" w:pos="1260"/>
                <w:tab w:val="left" w:pos="1620"/>
              </w:tabs>
              <w:adjustRightInd w:val="0"/>
              <w:spacing w:line="360" w:lineRule="auto"/>
              <w:jc w:val="left"/>
              <w:textAlignment w:val="baseline"/>
              <w:rPr>
                <w:rFonts w:ascii="Arial" w:hAnsi="Arial" w:cs="Arial"/>
                <w:color w:val="000000"/>
                <w:sz w:val="24"/>
                <w:szCs w:val="24"/>
              </w:rPr>
            </w:pPr>
            <w:r>
              <w:rPr>
                <w:rFonts w:ascii="Arial" w:hAnsi="Arial" w:cs="Arial"/>
                <w:color w:val="000000"/>
                <w:sz w:val="24"/>
                <w:szCs w:val="24"/>
              </w:rPr>
              <w:t>3</w:t>
            </w:r>
            <w:r>
              <w:rPr>
                <w:rFonts w:ascii="Arial" w:hAnsi="Arial" w:cs="Arial" w:hint="eastAsia"/>
                <w:color w:val="000000"/>
                <w:sz w:val="24"/>
                <w:szCs w:val="24"/>
              </w:rPr>
              <w:t>、设备厂商获得无线呼叫器</w:t>
            </w:r>
            <w:r>
              <w:rPr>
                <w:rFonts w:ascii="Arial" w:hAnsi="Arial" w:cs="Arial"/>
                <w:color w:val="000000"/>
                <w:sz w:val="24"/>
                <w:szCs w:val="24"/>
              </w:rPr>
              <w:t>RoHS</w:t>
            </w:r>
            <w:r>
              <w:rPr>
                <w:rFonts w:ascii="Arial" w:hAnsi="Arial" w:cs="Arial" w:hint="eastAsia"/>
                <w:color w:val="000000"/>
                <w:sz w:val="24"/>
                <w:szCs w:val="24"/>
              </w:rPr>
              <w:t>报告，提供复印件加盖厂家公章。</w:t>
            </w:r>
          </w:p>
          <w:p w:rsidR="00D01B59" w:rsidRDefault="00A03FC4">
            <w:pPr>
              <w:tabs>
                <w:tab w:val="left" w:pos="540"/>
                <w:tab w:val="left" w:pos="1260"/>
                <w:tab w:val="left" w:pos="1620"/>
              </w:tabs>
              <w:adjustRightInd w:val="0"/>
              <w:spacing w:line="360" w:lineRule="auto"/>
              <w:jc w:val="left"/>
              <w:textAlignment w:val="baseline"/>
              <w:rPr>
                <w:rFonts w:ascii="Arial" w:hAnsi="Arial" w:cs="Arial"/>
                <w:color w:val="000000"/>
                <w:sz w:val="24"/>
                <w:szCs w:val="24"/>
              </w:rPr>
            </w:pPr>
            <w:r>
              <w:rPr>
                <w:rFonts w:ascii="Arial" w:hAnsi="Arial" w:cs="Arial"/>
                <w:sz w:val="24"/>
                <w:szCs w:val="24"/>
              </w:rPr>
              <w:t>4</w:t>
            </w:r>
            <w:r>
              <w:rPr>
                <w:rFonts w:ascii="Arial" w:hAnsi="Arial" w:cs="Arial" w:hint="eastAsia"/>
                <w:sz w:val="24"/>
                <w:szCs w:val="24"/>
              </w:rPr>
              <w:t>、</w:t>
            </w:r>
            <w:r>
              <w:rPr>
                <w:rFonts w:ascii="Arial" w:hAnsi="Arial" w:cs="Arial" w:hint="eastAsia"/>
                <w:color w:val="000000"/>
                <w:sz w:val="24"/>
                <w:szCs w:val="24"/>
              </w:rPr>
              <w:t>设备厂商获得</w:t>
            </w:r>
            <w:r>
              <w:rPr>
                <w:rFonts w:ascii="Arial" w:hAnsi="Arial" w:cs="Arial" w:hint="eastAsia"/>
                <w:sz w:val="24"/>
                <w:szCs w:val="24"/>
              </w:rPr>
              <w:t>国家信息产业部无线电管理中心颁发的无线电发射设备型号核准证，</w:t>
            </w:r>
            <w:r>
              <w:rPr>
                <w:rFonts w:ascii="Arial" w:hAnsi="Arial" w:cs="Arial" w:hint="eastAsia"/>
                <w:color w:val="000000"/>
                <w:sz w:val="24"/>
                <w:szCs w:val="24"/>
              </w:rPr>
              <w:t>提供复印件加盖厂家公章。</w:t>
            </w:r>
          </w:p>
          <w:p w:rsidR="00D01B59" w:rsidRDefault="00A03FC4">
            <w:pPr>
              <w:tabs>
                <w:tab w:val="left" w:pos="540"/>
                <w:tab w:val="left" w:pos="1260"/>
                <w:tab w:val="left" w:pos="1620"/>
              </w:tabs>
              <w:adjustRightInd w:val="0"/>
              <w:spacing w:line="360" w:lineRule="auto"/>
              <w:jc w:val="left"/>
              <w:textAlignment w:val="baseline"/>
              <w:rPr>
                <w:rFonts w:ascii="Arial" w:hAnsi="Arial" w:cs="Arial"/>
                <w:color w:val="000000"/>
                <w:sz w:val="24"/>
                <w:szCs w:val="24"/>
              </w:rPr>
            </w:pPr>
            <w:r>
              <w:rPr>
                <w:rFonts w:ascii="Arial" w:hAnsi="Arial" w:cs="Arial" w:hint="eastAsia"/>
                <w:color w:val="000000"/>
                <w:sz w:val="24"/>
                <w:szCs w:val="24"/>
              </w:rPr>
              <w:t>以上要求必须满足，否则视为无效投标。</w:t>
            </w:r>
          </w:p>
          <w:p w:rsidR="00D01B59" w:rsidRDefault="00D01B59">
            <w:pPr>
              <w:widowControl/>
              <w:jc w:val="center"/>
              <w:rPr>
                <w:rFonts w:ascii="宋体" w:cs="宋体"/>
                <w:kern w:val="0"/>
                <w:sz w:val="24"/>
                <w:szCs w:val="24"/>
              </w:rPr>
            </w:pPr>
          </w:p>
        </w:tc>
      </w:tr>
    </w:tbl>
    <w:p w:rsidR="00D01B59" w:rsidRDefault="00D01B59">
      <w:pPr>
        <w:spacing w:line="360" w:lineRule="auto"/>
        <w:jc w:val="left"/>
        <w:rPr>
          <w:rFonts w:ascii="宋体" w:hAnsi="宋体" w:cs="宋体"/>
          <w:color w:val="000000"/>
          <w:kern w:val="0"/>
          <w:sz w:val="24"/>
          <w:szCs w:val="24"/>
        </w:rPr>
      </w:pPr>
    </w:p>
    <w:p w:rsidR="00D01B59" w:rsidRDefault="00A03FC4">
      <w:pPr>
        <w:spacing w:line="360" w:lineRule="auto"/>
        <w:jc w:val="left"/>
        <w:rPr>
          <w:rFonts w:ascii="宋体" w:cs="宋体"/>
          <w:color w:val="000000"/>
          <w:kern w:val="0"/>
          <w:sz w:val="24"/>
          <w:szCs w:val="24"/>
        </w:rPr>
      </w:pPr>
      <w:r>
        <w:rPr>
          <w:rFonts w:ascii="宋体" w:hAnsi="宋体" w:cs="宋体" w:hint="eastAsia"/>
          <w:color w:val="000000"/>
          <w:kern w:val="0"/>
          <w:sz w:val="24"/>
          <w:szCs w:val="24"/>
        </w:rPr>
        <w:t>注：</w:t>
      </w:r>
    </w:p>
    <w:p w:rsidR="00D01B59" w:rsidRDefault="00A03FC4">
      <w:pPr>
        <w:spacing w:line="360" w:lineRule="auto"/>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、加“★”项为必须满足或高于的参数和要求，否则视为无效投标。</w:t>
      </w:r>
    </w:p>
    <w:p w:rsidR="00D01B59" w:rsidRDefault="00A03FC4">
      <w:pPr>
        <w:spacing w:line="360" w:lineRule="auto"/>
        <w:jc w:val="left"/>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、投标报价包含产品及相关税金、辅材、运杂费、培训费、安装调试费等使设备达到</w:t>
      </w:r>
      <w:r>
        <w:rPr>
          <w:rFonts w:ascii="宋体" w:hAnsi="宋体" w:cs="宋体" w:hint="eastAsia"/>
          <w:color w:val="000000"/>
          <w:kern w:val="0"/>
          <w:sz w:val="24"/>
          <w:szCs w:val="24"/>
        </w:rPr>
        <w:lastRenderedPageBreak/>
        <w:t>可正常运行状态的一切费用。</w:t>
      </w:r>
    </w:p>
    <w:p w:rsidR="00D01B59" w:rsidRDefault="00A03FC4">
      <w:pPr>
        <w:spacing w:line="360" w:lineRule="auto"/>
        <w:jc w:val="left"/>
        <w:rPr>
          <w:rFonts w:asci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、投标人应详细列出设备品牌、型号、配置参数。不得完全复制招标文件的技术指标作为投标技术指标。因填写不详细造成评委无法评标的，评委有权拒绝其投标。</w:t>
      </w:r>
    </w:p>
    <w:p w:rsidR="00D01B59" w:rsidRDefault="00A03FC4">
      <w:pPr>
        <w:spacing w:line="360" w:lineRule="auto"/>
        <w:jc w:val="left"/>
        <w:rPr>
          <w:rFonts w:ascii="宋体" w:cs="宋体"/>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w:t>
      </w:r>
      <w:r>
        <w:rPr>
          <w:rFonts w:ascii="宋体" w:cs="宋体"/>
          <w:color w:val="000000"/>
          <w:kern w:val="0"/>
          <w:sz w:val="24"/>
          <w:szCs w:val="24"/>
        </w:rPr>
        <w:tab/>
      </w:r>
      <w:r>
        <w:rPr>
          <w:rFonts w:ascii="宋体" w:hAnsi="宋体" w:cs="宋体" w:hint="eastAsia"/>
          <w:sz w:val="24"/>
          <w:szCs w:val="24"/>
        </w:rPr>
        <w:t>为了保证整个系统的兼容性、稳定性，所投</w:t>
      </w:r>
      <w:r>
        <w:rPr>
          <w:rFonts w:ascii="宋体" w:hAnsi="宋体" w:cs="宋体" w:hint="eastAsia"/>
          <w:kern w:val="0"/>
          <w:sz w:val="24"/>
          <w:szCs w:val="24"/>
        </w:rPr>
        <w:t>护士站接收主机、走廊双面吊屏、移动式接收腕表、床头呼叫器</w:t>
      </w:r>
      <w:r>
        <w:rPr>
          <w:rFonts w:ascii="宋体" w:hAnsi="宋体" w:cs="宋体" w:hint="eastAsia"/>
          <w:sz w:val="24"/>
          <w:szCs w:val="24"/>
        </w:rPr>
        <w:t>等需采用同一品牌产品，并</w:t>
      </w:r>
      <w:r>
        <w:rPr>
          <w:rFonts w:ascii="宋体" w:hAnsi="宋体" w:hint="eastAsia"/>
          <w:sz w:val="24"/>
          <w:szCs w:val="24"/>
        </w:rPr>
        <w:t>提供产品现场演示。</w:t>
      </w:r>
    </w:p>
    <w:p w:rsidR="00D01B59" w:rsidRDefault="00D01B59"/>
    <w:p w:rsidR="00D01B59" w:rsidRDefault="00A03FC4">
      <w:pPr>
        <w:spacing w:line="360" w:lineRule="auto"/>
        <w:jc w:val="left"/>
        <w:rPr>
          <w:rFonts w:eastAsia="黑体"/>
          <w:sz w:val="44"/>
        </w:rPr>
      </w:pPr>
      <w:r>
        <w:rPr>
          <w:rFonts w:ascii="宋体" w:hAnsi="宋体" w:cs="宋体" w:hint="eastAsia"/>
          <w:sz w:val="24"/>
          <w:szCs w:val="24"/>
        </w:rPr>
        <w:br w:type="page"/>
      </w:r>
      <w:r>
        <w:rPr>
          <w:rFonts w:eastAsia="黑体" w:hint="eastAsia"/>
          <w:sz w:val="44"/>
        </w:rPr>
        <w:lastRenderedPageBreak/>
        <w:t>第三部分</w:t>
      </w:r>
      <w:r>
        <w:rPr>
          <w:rFonts w:eastAsia="黑体"/>
          <w:sz w:val="44"/>
        </w:rPr>
        <w:t xml:space="preserve">   </w:t>
      </w:r>
      <w:r>
        <w:rPr>
          <w:rFonts w:eastAsia="黑体" w:hint="eastAsia"/>
          <w:sz w:val="44"/>
        </w:rPr>
        <w:t>招标项目要求</w:t>
      </w:r>
    </w:p>
    <w:p w:rsidR="00D01B59" w:rsidRDefault="00A03FC4">
      <w:pPr>
        <w:ind w:firstLine="646"/>
        <w:rPr>
          <w:rFonts w:eastAsia="仿宋_GB2312"/>
          <w:sz w:val="32"/>
        </w:rPr>
      </w:pPr>
      <w:r>
        <w:rPr>
          <w:rFonts w:ascii="仿宋" w:eastAsia="仿宋" w:hAnsi="仿宋" w:cs="宋体" w:hint="eastAsia"/>
          <w:kern w:val="0"/>
          <w:sz w:val="28"/>
          <w:szCs w:val="28"/>
        </w:rPr>
        <w:t>1、本次招标项目系漯河市中心医院西城分院</w:t>
      </w:r>
      <w:r w:rsidR="00F62423">
        <w:rPr>
          <w:rFonts w:ascii="仿宋" w:eastAsia="仿宋" w:hAnsi="仿宋" w:cs="仿宋" w:hint="eastAsia"/>
          <w:sz w:val="28"/>
          <w:szCs w:val="28"/>
        </w:rPr>
        <w:t>（漯河市精神病专科医院）</w:t>
      </w:r>
      <w:r>
        <w:rPr>
          <w:rFonts w:ascii="仿宋" w:eastAsia="仿宋" w:hAnsi="仿宋" w:cs="仿宋" w:hint="eastAsia"/>
          <w:sz w:val="28"/>
          <w:szCs w:val="28"/>
        </w:rPr>
        <w:t>医院无线呼叫</w:t>
      </w:r>
      <w:r>
        <w:rPr>
          <w:rFonts w:ascii="仿宋" w:eastAsia="仿宋" w:hAnsi="仿宋" w:cs="宋体" w:hint="eastAsia"/>
          <w:color w:val="000000"/>
          <w:kern w:val="0"/>
          <w:sz w:val="28"/>
          <w:szCs w:val="28"/>
        </w:rPr>
        <w:t>系统</w:t>
      </w:r>
      <w:r>
        <w:rPr>
          <w:rFonts w:eastAsia="仿宋_GB2312" w:hint="eastAsia"/>
          <w:sz w:val="32"/>
        </w:rPr>
        <w:t>。</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2、投标人提供的产品和服务须符合国家相关法律法规标准、符合国际质量标准、国家质量标准。投标人提供的产品和服务须符合国家相关法律、法规、管理条例等要求。所提供的设备应是国内外原装正品全新现货，须提供随货物的《产品合格证》及其他招标方认为必要的质量证明文件，否则，承担一切责任。投标人应提供投标产品的制造商详细描述货物性能特点的技术文件及产品说明资料，并保证这些技术证明材料与投标货物的真实功能、性能参数的一致性。</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3、如果没有特别说明，本招标所使用的语言为中文，使用的计量单位为中华人民共和国法定的计量单位，使用的货币为人民币。</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4、投标人提供的产品和服务必须满足本次招标的要求及产品技术要求。</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5、投标人对本招标文件所列所有产品及相关税金、运杂费、安装调试费等进行报价。</w:t>
      </w:r>
    </w:p>
    <w:p w:rsidR="00D01B59" w:rsidRDefault="00A03FC4">
      <w:pPr>
        <w:numPr>
          <w:ilvl w:val="0"/>
          <w:numId w:val="1"/>
        </w:numPr>
        <w:ind w:firstLine="646"/>
        <w:rPr>
          <w:rFonts w:eastAsia="仿宋_GB2312"/>
          <w:sz w:val="32"/>
        </w:rPr>
      </w:pPr>
      <w:r>
        <w:rPr>
          <w:rFonts w:ascii="仿宋" w:eastAsia="仿宋" w:hAnsi="仿宋" w:cs="宋体" w:hint="eastAsia"/>
          <w:kern w:val="0"/>
          <w:sz w:val="28"/>
          <w:szCs w:val="28"/>
        </w:rPr>
        <w:t>交货地点：采购单位指定地点。</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7、工期：供方应在合同签订后10天内完成货品的供货，并投入正式运行。</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8、投标单位必须由法定代表人或委托代理人参加开标仪式，并提供招标文件规定的有关资质证明文件原件。</w:t>
      </w:r>
    </w:p>
    <w:p w:rsidR="00D01B59" w:rsidRDefault="00A03FC4">
      <w:pPr>
        <w:widowControl/>
        <w:spacing w:line="600" w:lineRule="atLeast"/>
        <w:ind w:firstLine="600"/>
        <w:jc w:val="left"/>
        <w:rPr>
          <w:rFonts w:eastAsia="黑体"/>
          <w:sz w:val="44"/>
        </w:rPr>
      </w:pPr>
      <w:r>
        <w:rPr>
          <w:rFonts w:ascii="仿宋" w:eastAsia="仿宋" w:hAnsi="仿宋" w:cs="宋体" w:hint="eastAsia"/>
          <w:kern w:val="0"/>
          <w:sz w:val="28"/>
          <w:szCs w:val="28"/>
        </w:rPr>
        <w:lastRenderedPageBreak/>
        <w:t>9</w:t>
      </w:r>
      <w:r>
        <w:rPr>
          <w:rFonts w:ascii="仿宋" w:eastAsia="仿宋" w:hAnsi="仿宋" w:cs="宋体"/>
          <w:kern w:val="0"/>
          <w:sz w:val="28"/>
          <w:szCs w:val="28"/>
        </w:rPr>
        <w:t>、</w:t>
      </w:r>
      <w:r>
        <w:rPr>
          <w:rFonts w:ascii="仿宋" w:eastAsia="仿宋" w:hAnsi="仿宋" w:cs="宋体" w:hint="eastAsia"/>
          <w:kern w:val="0"/>
          <w:sz w:val="28"/>
          <w:szCs w:val="28"/>
        </w:rPr>
        <w:t>售后服务：供应商应提出详细的售后服务计划和服务措施。提供所采购设备培训的详细计划，为设备正常运行提供技术</w:t>
      </w:r>
      <w:r>
        <w:rPr>
          <w:rFonts w:ascii="仿宋_GB2312" w:eastAsia="仿宋_GB2312" w:hAnsi="宋体" w:hint="eastAsia"/>
          <w:sz w:val="32"/>
          <w:szCs w:val="32"/>
        </w:rPr>
        <w:t>支持。</w:t>
      </w:r>
    </w:p>
    <w:p w:rsidR="00D01B59" w:rsidRDefault="00A03FC4">
      <w:pPr>
        <w:spacing w:after="100" w:afterAutospacing="1"/>
        <w:jc w:val="center"/>
        <w:rPr>
          <w:rFonts w:eastAsia="黑体"/>
          <w:sz w:val="44"/>
        </w:rPr>
      </w:pPr>
      <w:r>
        <w:rPr>
          <w:rFonts w:eastAsia="黑体" w:hint="eastAsia"/>
          <w:sz w:val="44"/>
        </w:rPr>
        <w:t>第四部分</w:t>
      </w:r>
      <w:r>
        <w:rPr>
          <w:rFonts w:eastAsia="黑体"/>
          <w:sz w:val="44"/>
        </w:rPr>
        <w:t xml:space="preserve">  </w:t>
      </w:r>
      <w:r>
        <w:rPr>
          <w:rFonts w:eastAsia="黑体" w:hint="eastAsia"/>
          <w:sz w:val="44"/>
        </w:rPr>
        <w:t>投标人须知</w:t>
      </w:r>
    </w:p>
    <w:p w:rsidR="00D01B59" w:rsidRDefault="00A03FC4">
      <w:pPr>
        <w:ind w:firstLineChars="200" w:firstLine="720"/>
        <w:rPr>
          <w:rFonts w:ascii="黑体" w:eastAsia="黑体"/>
          <w:sz w:val="36"/>
        </w:rPr>
      </w:pPr>
      <w:r>
        <w:rPr>
          <w:rFonts w:ascii="黑体" w:eastAsia="黑体" w:hint="eastAsia"/>
          <w:sz w:val="36"/>
        </w:rPr>
        <w:t xml:space="preserve">一、适用范围及定义 </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1.本招标文件仅适用于本次招标公告中所述产品货物的采购及服务。</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2.“招标机构”系指组织本次招标的招标机构，即漯河市中心医院西城分院。</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3.“投标人”系指向招标机构购买招标文件并提交投标文件的生产商或代理商。</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4.“货物”系指投标方按招标文件规定，须向采购单位提供的软件产品、设备及其他有关技术资料和材料。</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5.“服务”系指招标文件规定投标方须承担的送货、安装调试、培训、维护和其他类似服务。</w:t>
      </w:r>
    </w:p>
    <w:p w:rsidR="00D01B59" w:rsidRDefault="00A03FC4">
      <w:pPr>
        <w:ind w:firstLine="646"/>
        <w:outlineLvl w:val="0"/>
        <w:rPr>
          <w:rFonts w:eastAsia="黑体"/>
          <w:sz w:val="32"/>
        </w:rPr>
      </w:pPr>
      <w:r>
        <w:rPr>
          <w:rFonts w:eastAsia="黑体" w:hint="eastAsia"/>
          <w:sz w:val="32"/>
        </w:rPr>
        <w:t>二、投标费用</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投标人应承担其准备参加投标所涉及的一切费用，在任何情况下招标机构均不承担投标人的任何费用。</w:t>
      </w:r>
    </w:p>
    <w:p w:rsidR="00D01B59" w:rsidRDefault="00A03FC4">
      <w:pPr>
        <w:ind w:firstLine="646"/>
        <w:outlineLvl w:val="0"/>
        <w:rPr>
          <w:rFonts w:eastAsia="黑体"/>
          <w:sz w:val="32"/>
        </w:rPr>
      </w:pPr>
      <w:r>
        <w:rPr>
          <w:rFonts w:eastAsia="黑体" w:hint="eastAsia"/>
          <w:sz w:val="32"/>
        </w:rPr>
        <w:t>三、专利权说明</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中标方应保证需方不受到第三方关于侵犯专利权和著作权等的指控，并承担任何第三方指控可能发生的一切法律责任、费用和后果，并赔偿招标机构和需方受到的损失。</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lastRenderedPageBreak/>
        <w:t>投标人不得以任何形式向与本项目无关的其他单位或人员提供招标文件及所附资料，如违反，须赔偿由此给招标方造成的损失，并承担相应的法律责任。</w:t>
      </w:r>
    </w:p>
    <w:p w:rsidR="00D01B59" w:rsidRDefault="00A03FC4">
      <w:pPr>
        <w:ind w:firstLine="646"/>
        <w:outlineLvl w:val="0"/>
        <w:rPr>
          <w:rFonts w:eastAsia="黑体"/>
          <w:sz w:val="32"/>
        </w:rPr>
      </w:pPr>
      <w:r>
        <w:rPr>
          <w:rFonts w:eastAsia="黑体" w:hint="eastAsia"/>
          <w:sz w:val="32"/>
        </w:rPr>
        <w:t>四、其它要求</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投标人应仔细阅读招标文件的所有内容，按招标文件的要求提供投标文件，并保证所提供全部资料的真实性，以便其投标对招标文件做出实质性响应，否则，其投标可能被拒绝。招标机构对投标方提交的投标文件一律不退。</w:t>
      </w:r>
    </w:p>
    <w:p w:rsidR="00D01B59" w:rsidRDefault="00A03FC4">
      <w:pPr>
        <w:ind w:firstLine="646"/>
        <w:outlineLvl w:val="0"/>
        <w:rPr>
          <w:rFonts w:eastAsia="黑体"/>
          <w:sz w:val="32"/>
        </w:rPr>
      </w:pPr>
      <w:r>
        <w:rPr>
          <w:rFonts w:eastAsia="黑体" w:hint="eastAsia"/>
          <w:sz w:val="32"/>
        </w:rPr>
        <w:t>五、招标文件说明</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1、招标文件的构成</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招标文件用以阐明采购产品及服务，招标投标程序和合同条款。招标文件由下述部分组成：</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（1）招标公告；</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（2）招标采购货物一览表；</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（3）招标项目要求；</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（4）投标人须知；</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（5）投标文件格式。</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请仔细检查招标文件是否齐全，如有</w:t>
      </w:r>
      <w:proofErr w:type="gramStart"/>
      <w:r>
        <w:rPr>
          <w:rFonts w:ascii="仿宋" w:eastAsia="仿宋" w:hAnsi="仿宋" w:cs="宋体" w:hint="eastAsia"/>
          <w:kern w:val="0"/>
          <w:sz w:val="28"/>
          <w:szCs w:val="28"/>
        </w:rPr>
        <w:t>缺漏请</w:t>
      </w:r>
      <w:proofErr w:type="gramEnd"/>
      <w:r>
        <w:rPr>
          <w:rFonts w:ascii="仿宋" w:eastAsia="仿宋" w:hAnsi="仿宋" w:cs="宋体" w:hint="eastAsia"/>
          <w:kern w:val="0"/>
          <w:sz w:val="28"/>
          <w:szCs w:val="28"/>
        </w:rPr>
        <w:t>立即与招标机构联系。</w:t>
      </w:r>
    </w:p>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2、招标文件的澄清</w:t>
      </w:r>
    </w:p>
    <w:p w:rsidR="00D01B59" w:rsidRDefault="00A03FC4">
      <w:pPr>
        <w:widowControl/>
        <w:spacing w:line="600" w:lineRule="atLeast"/>
        <w:ind w:firstLine="600"/>
        <w:jc w:val="left"/>
        <w:rPr>
          <w:rFonts w:ascii="宋体" w:eastAsia="仿宋_GB2312" w:hAnsi="宋体"/>
          <w:sz w:val="32"/>
        </w:rPr>
      </w:pPr>
      <w:r>
        <w:rPr>
          <w:rFonts w:ascii="仿宋" w:eastAsia="仿宋" w:hAnsi="仿宋" w:cs="宋体" w:hint="eastAsia"/>
          <w:kern w:val="0"/>
          <w:sz w:val="28"/>
          <w:szCs w:val="28"/>
        </w:rPr>
        <w:t>（1）、投标人澄清要求的提交：任何已登记备案并领取了招标文件的潜在投标人，均应以书面形式在登记报名后7个工作日内要求对招标文件进行澄清，投标人应按招标公告中的联系地址以书面形式送达采购单位。</w:t>
      </w:r>
      <w:r>
        <w:rPr>
          <w:rFonts w:ascii="仿宋" w:eastAsia="仿宋" w:hAnsi="仿宋" w:cs="宋体" w:hint="eastAsia"/>
          <w:kern w:val="0"/>
          <w:sz w:val="28"/>
          <w:szCs w:val="28"/>
        </w:rPr>
        <w:lastRenderedPageBreak/>
        <w:t>开标前三日内招标机构不再接受潜在投标人书面质疑。投标人在投标截止时间三日前没有提出书面疑问，视同投标人同意并接受本招标文件商务和技术部分所有条款要求。开标后招标机构不再接受任何投标人针对本招标文件商务部分或技术部分的书面疑问。</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采购机构对澄清要求的处理：采购机构对其认为需要给予澄清、修改或进行其它答复的，将以补充文件的方式进行，并且采用书面及漯河市中心医院西城分院补充公告的形式。补充文件中包括原提出的问题及问题的说明意见，但不包括问题的来源。</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（3）采购机构（或采购人)主动进行的澄清、修改：采购机构（或采购人)无论出于何种原因，均可主动对招标文件中的相关事项，用补充文件的方式进行澄清和修改。</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（4）采购机构（或采购人)澄清、修改及其它答复的效</w:t>
      </w:r>
      <w:r>
        <w:rPr>
          <w:rFonts w:ascii="宋体" w:eastAsia="仿宋_GB2312" w:hAnsi="宋体" w:hint="eastAsia"/>
          <w:sz w:val="32"/>
        </w:rPr>
        <w:t>力：采</w:t>
      </w:r>
      <w:r>
        <w:rPr>
          <w:rFonts w:ascii="仿宋" w:eastAsia="仿宋" w:hAnsi="仿宋" w:cs="宋体" w:hint="eastAsia"/>
          <w:kern w:val="0"/>
          <w:sz w:val="28"/>
          <w:szCs w:val="28"/>
        </w:rPr>
        <w:t>购机构（或采购人)一旦对招标文件做出澄清、修改或进行其它答复，即刻发生效力，采购机构（或采购人)有关的补充文件，应当作为招标文件的组成部分，对所有投标人均具有约束力。</w:t>
      </w:r>
    </w:p>
    <w:p w:rsidR="00D01B59" w:rsidRDefault="00A03FC4">
      <w:pPr>
        <w:ind w:firstLine="630"/>
        <w:outlineLvl w:val="0"/>
        <w:rPr>
          <w:rFonts w:eastAsia="黑体"/>
          <w:sz w:val="32"/>
        </w:rPr>
      </w:pPr>
      <w:r>
        <w:rPr>
          <w:rFonts w:eastAsia="黑体" w:hint="eastAsia"/>
          <w:sz w:val="32"/>
        </w:rPr>
        <w:t>六、投标文件内容</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1、投标文件的组成</w:t>
      </w:r>
    </w:p>
    <w:p w:rsidR="00D01B59" w:rsidRDefault="00A03FC4">
      <w:pPr>
        <w:ind w:firstLine="646"/>
        <w:rPr>
          <w:rFonts w:ascii="仿宋" w:eastAsia="仿宋" w:hAnsi="仿宋" w:cs="宋体"/>
          <w:kern w:val="0"/>
          <w:sz w:val="28"/>
          <w:szCs w:val="28"/>
        </w:rPr>
      </w:pPr>
      <w:r>
        <w:rPr>
          <w:rFonts w:ascii="仿宋" w:eastAsia="仿宋" w:hAnsi="仿宋" w:cs="宋体" w:hint="eastAsia"/>
          <w:kern w:val="0"/>
          <w:sz w:val="28"/>
          <w:szCs w:val="28"/>
        </w:rPr>
        <w:t>投标文件包括下列部分：</w:t>
      </w:r>
    </w:p>
    <w:p w:rsidR="00D01B59" w:rsidRDefault="00A03FC4">
      <w:pPr>
        <w:ind w:firstLine="646"/>
        <w:rPr>
          <w:rFonts w:ascii="仿宋" w:eastAsia="仿宋" w:hAnsi="仿宋" w:cs="宋体"/>
          <w:kern w:val="0"/>
          <w:sz w:val="28"/>
          <w:szCs w:val="28"/>
        </w:rPr>
      </w:pPr>
      <w:r>
        <w:rPr>
          <w:rFonts w:ascii="仿宋" w:eastAsia="仿宋" w:hAnsi="仿宋" w:cs="宋体" w:hint="eastAsia"/>
          <w:kern w:val="0"/>
          <w:sz w:val="28"/>
          <w:szCs w:val="28"/>
        </w:rPr>
        <w:t>（1）投标书</w:t>
      </w:r>
    </w:p>
    <w:p w:rsidR="00D01B59" w:rsidRDefault="00A03FC4">
      <w:pPr>
        <w:ind w:firstLine="646"/>
        <w:rPr>
          <w:rFonts w:ascii="仿宋" w:eastAsia="仿宋" w:hAnsi="仿宋" w:cs="宋体"/>
          <w:kern w:val="0"/>
          <w:sz w:val="28"/>
          <w:szCs w:val="28"/>
        </w:rPr>
      </w:pPr>
      <w:r>
        <w:rPr>
          <w:rFonts w:ascii="仿宋" w:eastAsia="仿宋" w:hAnsi="仿宋" w:cs="宋体" w:hint="eastAsia"/>
          <w:kern w:val="0"/>
          <w:sz w:val="28"/>
          <w:szCs w:val="28"/>
        </w:rPr>
        <w:t>（2）法定代表人授权书</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（3）关于资格的声明函</w:t>
      </w:r>
    </w:p>
    <w:p w:rsidR="00D01B59" w:rsidRDefault="00A03FC4">
      <w:pPr>
        <w:ind w:firstLineChars="250" w:firstLine="700"/>
        <w:rPr>
          <w:rFonts w:ascii="仿宋" w:eastAsia="仿宋" w:hAnsi="仿宋" w:cs="宋体"/>
          <w:kern w:val="0"/>
          <w:sz w:val="28"/>
          <w:szCs w:val="28"/>
        </w:rPr>
      </w:pPr>
      <w:r>
        <w:rPr>
          <w:rFonts w:ascii="仿宋" w:eastAsia="仿宋" w:hAnsi="仿宋" w:cs="宋体" w:hint="eastAsia"/>
          <w:kern w:val="0"/>
          <w:sz w:val="28"/>
          <w:szCs w:val="28"/>
        </w:rPr>
        <w:t>（4）投标资质证明文件</w:t>
      </w:r>
    </w:p>
    <w:p w:rsidR="00D01B59" w:rsidRDefault="00A03FC4">
      <w:pPr>
        <w:ind w:firstLineChars="250" w:firstLine="700"/>
        <w:rPr>
          <w:rFonts w:ascii="仿宋" w:eastAsia="仿宋" w:hAnsi="仿宋" w:cs="宋体"/>
          <w:kern w:val="0"/>
          <w:sz w:val="28"/>
          <w:szCs w:val="28"/>
        </w:rPr>
      </w:pPr>
      <w:r>
        <w:rPr>
          <w:rFonts w:ascii="仿宋" w:eastAsia="仿宋" w:hAnsi="仿宋" w:cs="宋体" w:hint="eastAsia"/>
          <w:kern w:val="0"/>
          <w:sz w:val="28"/>
          <w:szCs w:val="28"/>
        </w:rPr>
        <w:lastRenderedPageBreak/>
        <w:t>（5）投标单位概况</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（6）投标报价表</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（7）所投标产品技术资料</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（8）售后服务计划</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（9）其他材料</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投标人应将投标文件按顺序装订成册。投标文件装订必须</w:t>
      </w:r>
      <w:proofErr w:type="gramStart"/>
      <w:r>
        <w:rPr>
          <w:rFonts w:ascii="仿宋" w:eastAsia="仿宋" w:hAnsi="仿宋" w:cs="宋体" w:hint="eastAsia"/>
          <w:kern w:val="0"/>
          <w:sz w:val="28"/>
          <w:szCs w:val="28"/>
        </w:rPr>
        <w:t>采用胶订形式</w:t>
      </w:r>
      <w:proofErr w:type="gramEnd"/>
      <w:r>
        <w:rPr>
          <w:rFonts w:ascii="仿宋" w:eastAsia="仿宋" w:hAnsi="仿宋" w:cs="宋体" w:hint="eastAsia"/>
          <w:kern w:val="0"/>
          <w:sz w:val="28"/>
          <w:szCs w:val="28"/>
        </w:rPr>
        <w:t>，不得采取活页装订，必须编排页码，否则评标委员会有权拒绝其投标。</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投标人应按招标文件中第六部分投标文件格式填写，投标人认为需要说明的内容可列备注栏。</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2、投标报价</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投标报价为目的地交货价（含税、运杂费、安装调试费用等），投标人应按要求填写开标一览表，分项填写投标报价，并计算出总价。</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3、投标有效期</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本次招投标有效期为招标机构规定的开标之日起60天。</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4、投标文件签署规定</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人应按照招标文件规定，编制投标文件正本一份和副本二份。投标文件应无涂改和行间插字。每份文件上要明确注明“正本”和“副本”字样，一旦正本与副本有差异，以正本为准。正本和副本须由正式授权的投标人在规定签字处签字。投标文件不满足上述要求的，评标委员会有权拒绝其投标。</w:t>
      </w:r>
    </w:p>
    <w:p w:rsidR="00D01B59" w:rsidRDefault="00A03FC4">
      <w:pPr>
        <w:ind w:firstLine="629"/>
        <w:outlineLvl w:val="0"/>
        <w:rPr>
          <w:rFonts w:ascii="黑体" w:eastAsia="黑体"/>
          <w:sz w:val="32"/>
        </w:rPr>
      </w:pPr>
      <w:r>
        <w:rPr>
          <w:rFonts w:eastAsia="黑体" w:hint="eastAsia"/>
          <w:sz w:val="32"/>
        </w:rPr>
        <w:t>七、</w:t>
      </w:r>
      <w:r>
        <w:rPr>
          <w:rFonts w:ascii="黑体" w:eastAsia="黑体" w:hint="eastAsia"/>
          <w:sz w:val="32"/>
        </w:rPr>
        <w:t>投标文件的递交</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1、投标文件须用文件袋或其他方式进行密封和标记，在密封处加盖</w:t>
      </w:r>
      <w:r>
        <w:rPr>
          <w:rFonts w:ascii="仿宋" w:eastAsia="仿宋" w:hAnsi="仿宋" w:cs="宋体" w:hint="eastAsia"/>
          <w:kern w:val="0"/>
          <w:sz w:val="28"/>
          <w:szCs w:val="28"/>
        </w:rPr>
        <w:lastRenderedPageBreak/>
        <w:t>公章，同时注明“2017年XX月XX日XX点之前不准启封”字样。</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2、外层密封文件袋应载明：</w:t>
      </w:r>
    </w:p>
    <w:p w:rsidR="00D01B59" w:rsidRDefault="00A03FC4">
      <w:pPr>
        <w:ind w:firstLineChars="50" w:firstLine="140"/>
        <w:rPr>
          <w:rFonts w:ascii="仿宋" w:eastAsia="仿宋" w:hAnsi="仿宋" w:cs="宋体"/>
          <w:kern w:val="0"/>
          <w:sz w:val="28"/>
          <w:szCs w:val="28"/>
        </w:rPr>
      </w:pPr>
      <w:r>
        <w:rPr>
          <w:rFonts w:ascii="仿宋" w:eastAsia="仿宋" w:hAnsi="仿宋" w:cs="宋体" w:hint="eastAsia"/>
          <w:kern w:val="0"/>
          <w:sz w:val="28"/>
          <w:szCs w:val="28"/>
        </w:rPr>
        <w:t>招标机构：漯河市中心医院西城分院</w:t>
      </w:r>
      <w:r w:rsidR="00F62423">
        <w:rPr>
          <w:rFonts w:ascii="仿宋" w:eastAsia="仿宋" w:hAnsi="仿宋" w:cs="仿宋" w:hint="eastAsia"/>
          <w:sz w:val="28"/>
          <w:szCs w:val="28"/>
        </w:rPr>
        <w:t>（漯河市精神病专科医院）</w:t>
      </w:r>
    </w:p>
    <w:p w:rsidR="00D01B59" w:rsidRDefault="00A03FC4">
      <w:pPr>
        <w:ind w:firstLineChars="50" w:firstLine="140"/>
        <w:rPr>
          <w:rFonts w:ascii="仿宋" w:eastAsia="仿宋" w:hAnsi="仿宋" w:cs="宋体"/>
          <w:kern w:val="0"/>
          <w:sz w:val="28"/>
          <w:szCs w:val="28"/>
        </w:rPr>
      </w:pPr>
      <w:r>
        <w:rPr>
          <w:rFonts w:ascii="仿宋" w:eastAsia="仿宋" w:hAnsi="仿宋" w:cs="宋体" w:hint="eastAsia"/>
          <w:kern w:val="0"/>
          <w:sz w:val="28"/>
          <w:szCs w:val="28"/>
        </w:rPr>
        <w:t>招标项目名称：漯河市中心医院西城分院</w:t>
      </w:r>
      <w:r w:rsidR="00F62423">
        <w:rPr>
          <w:rFonts w:ascii="仿宋" w:eastAsia="仿宋" w:hAnsi="仿宋" w:cs="仿宋" w:hint="eastAsia"/>
          <w:sz w:val="28"/>
          <w:szCs w:val="28"/>
        </w:rPr>
        <w:t>（漯河市精神病专科医院）</w:t>
      </w:r>
      <w:r>
        <w:rPr>
          <w:rFonts w:ascii="仿宋" w:eastAsia="仿宋" w:hAnsi="仿宋" w:cs="仿宋" w:hint="eastAsia"/>
          <w:sz w:val="28"/>
          <w:szCs w:val="28"/>
        </w:rPr>
        <w:t>医院无线呼叫</w:t>
      </w:r>
      <w:r>
        <w:rPr>
          <w:rFonts w:ascii="仿宋" w:eastAsia="仿宋" w:hAnsi="仿宋" w:cs="宋体" w:hint="eastAsia"/>
          <w:color w:val="000000"/>
          <w:kern w:val="0"/>
          <w:sz w:val="28"/>
          <w:szCs w:val="28"/>
        </w:rPr>
        <w:t>系统</w:t>
      </w:r>
      <w:r>
        <w:rPr>
          <w:rFonts w:ascii="仿宋" w:eastAsia="仿宋" w:hAnsi="仿宋" w:cs="宋体" w:hint="eastAsia"/>
          <w:kern w:val="0"/>
          <w:sz w:val="28"/>
          <w:szCs w:val="28"/>
        </w:rPr>
        <w:t>采购与安装项目</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投标单位名称：</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投标签字人：</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联 系 电 话：</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3、投标文件须有专人在规定的投标截止时间前到招标机构所在地递交，招标机构不接受邮寄、快递的投标文件。</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4、有下列情况之一的，投标文件将被招标机构拒收：</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（1）投标文件未按规定密封的；</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（2）投标文件在投标截止时间之后送达的。</w:t>
      </w:r>
    </w:p>
    <w:p w:rsidR="00D01B59" w:rsidRDefault="00A03FC4">
      <w:pPr>
        <w:ind w:firstLine="630"/>
        <w:outlineLvl w:val="0"/>
        <w:rPr>
          <w:rFonts w:ascii="黑体" w:eastAsia="黑体"/>
          <w:sz w:val="32"/>
        </w:rPr>
      </w:pPr>
      <w:r>
        <w:rPr>
          <w:rFonts w:ascii="黑体" w:eastAsia="黑体" w:hint="eastAsia"/>
          <w:sz w:val="32"/>
        </w:rPr>
        <w:t>八、开标和评标</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1、资质审核</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招标机构在招标公告规定的时间和地点举行招标，投标方须在规定的时间内到达招标地点。开标时由招标机构宣读本招标文件中的有关内容，由招标机构和监督部门有关人员检查投标文件密封情况，然后当场打开投标文件密封袋，由评标委员会对各投标单位的资格资质原件进行审核。资格审查合格的投标单位进入评标谈判程序。</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2、评标和谈判</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评标按照</w:t>
      </w:r>
      <w:r w:rsidR="00F62423">
        <w:rPr>
          <w:rFonts w:ascii="仿宋" w:eastAsia="仿宋" w:hAnsi="仿宋" w:cs="宋体" w:hint="eastAsia"/>
          <w:kern w:val="0"/>
          <w:sz w:val="28"/>
          <w:szCs w:val="28"/>
        </w:rPr>
        <w:t>“公平、公正”</w:t>
      </w:r>
      <w:r>
        <w:rPr>
          <w:rFonts w:ascii="仿宋" w:eastAsia="仿宋" w:hAnsi="仿宋" w:cs="宋体" w:hint="eastAsia"/>
          <w:kern w:val="0"/>
          <w:sz w:val="28"/>
          <w:szCs w:val="28"/>
        </w:rPr>
        <w:t>的原则，采用相同的程序和标准。</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lastRenderedPageBreak/>
        <w:t>投标单位分别向评委小组进行陈述并接受质疑。评委小组可以就投标文件中不清楚、不明确的地方要求投标单位进行澄清、说明或纠正，但这种说明或纠正不得超出或改变投标文件的实质</w:t>
      </w:r>
      <w:r>
        <w:rPr>
          <w:rFonts w:ascii="仿宋_GB2312" w:eastAsia="仿宋_GB2312" w:hint="eastAsia"/>
          <w:sz w:val="32"/>
        </w:rPr>
        <w:t>内容。评委小组根据投</w:t>
      </w:r>
      <w:r>
        <w:rPr>
          <w:rFonts w:ascii="仿宋" w:eastAsia="仿宋" w:hAnsi="仿宋" w:cs="宋体" w:hint="eastAsia"/>
          <w:kern w:val="0"/>
          <w:sz w:val="28"/>
          <w:szCs w:val="28"/>
        </w:rPr>
        <w:t>标文件和投标单位的陈述对各个投标单位进行评审。投标单位的投标文件必须对招标文件做出实质性响应，投标人提供的产品和服务必须满足本次招标的产品需求及技术要求。每项货物的技术参数配置满足招标文件技术要求，售后服务优良。经评委小组成员审核,提供的产品和服务满足本次招标的产品需求及技术要求的投标单位由评委小组推荐为中标侯选单位。</w:t>
      </w:r>
    </w:p>
    <w:p w:rsidR="00D01B59" w:rsidRDefault="00A03FC4">
      <w:pPr>
        <w:ind w:firstLine="629"/>
        <w:rPr>
          <w:rFonts w:ascii="黑体" w:eastAsia="黑体" w:hAnsi="宋体"/>
          <w:sz w:val="32"/>
        </w:rPr>
      </w:pPr>
      <w:r>
        <w:rPr>
          <w:rFonts w:ascii="黑体" w:eastAsia="黑体" w:hAnsi="宋体" w:hint="eastAsia"/>
          <w:sz w:val="32"/>
        </w:rPr>
        <w:t>十、询问和质疑</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投标人有权就招标事宜提出询问和质疑。</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1、招标程序受《中华人民共和国政府采购法》和相关法律法规的约束，并受到严格的内部监督，以确保授予合同过程的公平公正。</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2、投标人对招标文件条款或技术、商务参数有异议的，应当在开标前通过澄清或修改程序提出。投标人对采购事项有疑问的，可以向采购机构提出询问。</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3、投标人认为其投标未获公平评审或采购过程和中标结果使自己的合法权益受到损害的，应当在知道或者应知其权益受到损害之日起在规定时限内提出质疑。</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4、质疑应当以书面形式向采购机构提出，经法定代表人签字并加盖公章</w:t>
      </w:r>
      <w:r>
        <w:rPr>
          <w:rFonts w:ascii="宋体" w:eastAsia="仿宋_GB2312" w:hAnsi="宋体" w:hint="eastAsia"/>
          <w:sz w:val="32"/>
        </w:rPr>
        <w:t>。</w:t>
      </w:r>
      <w:proofErr w:type="gramStart"/>
      <w:r>
        <w:rPr>
          <w:rFonts w:ascii="仿宋" w:eastAsia="仿宋" w:hAnsi="仿宋" w:cs="宋体" w:hint="eastAsia"/>
          <w:kern w:val="0"/>
          <w:sz w:val="28"/>
          <w:szCs w:val="28"/>
        </w:rPr>
        <w:t>质疑书</w:t>
      </w:r>
      <w:proofErr w:type="gramEnd"/>
      <w:r>
        <w:rPr>
          <w:rFonts w:ascii="仿宋" w:eastAsia="仿宋" w:hAnsi="仿宋" w:cs="宋体" w:hint="eastAsia"/>
          <w:kern w:val="0"/>
          <w:sz w:val="28"/>
          <w:szCs w:val="28"/>
        </w:rPr>
        <w:t>应当包括以下主要内容：被质疑项目名称、项目编号、标段号（如有）、中标公告发布时间、质疑事项、法律依据（具体条款）、质疑人全称、法定代表人签字、盖章、有效联系方式（手机号码等）。</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lastRenderedPageBreak/>
        <w:t>5、质疑按照“谁主张、谁举证”的原则，</w:t>
      </w:r>
      <w:proofErr w:type="gramStart"/>
      <w:r>
        <w:rPr>
          <w:rFonts w:ascii="仿宋" w:eastAsia="仿宋" w:hAnsi="仿宋" w:cs="宋体" w:hint="eastAsia"/>
          <w:kern w:val="0"/>
          <w:sz w:val="28"/>
          <w:szCs w:val="28"/>
        </w:rPr>
        <w:t>质疑书</w:t>
      </w:r>
      <w:proofErr w:type="gramEnd"/>
      <w:r>
        <w:rPr>
          <w:rFonts w:ascii="仿宋" w:eastAsia="仿宋" w:hAnsi="仿宋" w:cs="宋体" w:hint="eastAsia"/>
          <w:kern w:val="0"/>
          <w:sz w:val="28"/>
          <w:szCs w:val="28"/>
        </w:rPr>
        <w:t>应当附相关证明材料。质疑材料应为简体中文，一式二份。</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6、有下列情形之一的，属于无效质疑，采购机构可不予受理：</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（1）未在有效期限内提出质疑的；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（2）质疑未以书面形式提出的；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（3）所提交材料未明示属于质疑材料的；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（4）</w:t>
      </w:r>
      <w:proofErr w:type="gramStart"/>
      <w:r>
        <w:rPr>
          <w:rFonts w:ascii="仿宋" w:eastAsia="仿宋" w:hAnsi="仿宋" w:cs="宋体" w:hint="eastAsia"/>
          <w:kern w:val="0"/>
          <w:sz w:val="28"/>
          <w:szCs w:val="28"/>
        </w:rPr>
        <w:t>质疑书</w:t>
      </w:r>
      <w:proofErr w:type="gramEnd"/>
      <w:r>
        <w:rPr>
          <w:rFonts w:ascii="仿宋" w:eastAsia="仿宋" w:hAnsi="仿宋" w:cs="宋体" w:hint="eastAsia"/>
          <w:kern w:val="0"/>
          <w:sz w:val="28"/>
          <w:szCs w:val="28"/>
        </w:rPr>
        <w:t>没有法定代表人签署本人姓名并加盖单位公章的；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（5）</w:t>
      </w:r>
      <w:proofErr w:type="gramStart"/>
      <w:r>
        <w:rPr>
          <w:rFonts w:ascii="仿宋" w:eastAsia="仿宋" w:hAnsi="仿宋" w:cs="宋体" w:hint="eastAsia"/>
          <w:kern w:val="0"/>
          <w:sz w:val="28"/>
          <w:szCs w:val="28"/>
        </w:rPr>
        <w:t>质疑书</w:t>
      </w:r>
      <w:proofErr w:type="gramEnd"/>
      <w:r>
        <w:rPr>
          <w:rFonts w:ascii="仿宋" w:eastAsia="仿宋" w:hAnsi="仿宋" w:cs="宋体" w:hint="eastAsia"/>
          <w:kern w:val="0"/>
          <w:sz w:val="28"/>
          <w:szCs w:val="28"/>
        </w:rPr>
        <w:t>未提供有效联系人或联系方式的；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（6）质疑事项已经进入投诉或者行政复议或者诉讼程序的；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（7）</w:t>
      </w:r>
      <w:proofErr w:type="gramStart"/>
      <w:r>
        <w:rPr>
          <w:rFonts w:ascii="仿宋" w:eastAsia="仿宋" w:hAnsi="仿宋" w:cs="宋体" w:hint="eastAsia"/>
          <w:kern w:val="0"/>
          <w:sz w:val="28"/>
          <w:szCs w:val="28"/>
        </w:rPr>
        <w:t>质疑书</w:t>
      </w:r>
      <w:proofErr w:type="gramEnd"/>
      <w:r>
        <w:rPr>
          <w:rFonts w:ascii="仿宋" w:eastAsia="仿宋" w:hAnsi="仿宋" w:cs="宋体" w:hint="eastAsia"/>
          <w:kern w:val="0"/>
          <w:sz w:val="28"/>
          <w:szCs w:val="28"/>
        </w:rPr>
        <w:t>未附相关证明材料，被视为无有效证据支持的。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（8）投标人对招标文件条款或技术参数有异议，未在开标前通过澄清或修改程序提出，并且投标人已经参与投标，而于开标后对招标文件提出质疑的；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（9）其它不符合受理条件的情形。</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采购机构（或采购人）将在收到书面质疑后在规定时间内做出答复或相关处理决定，并以书面形式通知质疑投标人，但答复的内容不涉及商业秘密。</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质疑投标人对采购机构或采购人的答复不满意以及采购机构（或采购人）未在规定的时间内做出答复的，可以在答复期满后规定时间内向政府采购监管部门投诉。</w:t>
      </w:r>
    </w:p>
    <w:p w:rsidR="00D01B59" w:rsidRDefault="00A03FC4">
      <w:pPr>
        <w:ind w:firstLine="629"/>
        <w:rPr>
          <w:rFonts w:ascii="黑体" w:eastAsia="黑体"/>
          <w:sz w:val="30"/>
          <w:szCs w:val="30"/>
        </w:rPr>
      </w:pPr>
      <w:r>
        <w:rPr>
          <w:rFonts w:ascii="黑体" w:eastAsia="黑体" w:hint="eastAsia"/>
          <w:sz w:val="30"/>
          <w:szCs w:val="30"/>
        </w:rPr>
        <w:t>十一</w:t>
      </w:r>
      <w:r>
        <w:rPr>
          <w:rFonts w:ascii="仿宋_GB2312" w:eastAsia="仿宋_GB2312" w:hint="eastAsia"/>
          <w:sz w:val="30"/>
          <w:szCs w:val="30"/>
        </w:rPr>
        <w:t>、</w:t>
      </w:r>
      <w:r>
        <w:rPr>
          <w:rFonts w:ascii="黑体" w:eastAsia="黑体" w:hint="eastAsia"/>
          <w:sz w:val="30"/>
          <w:szCs w:val="30"/>
        </w:rPr>
        <w:t>废标</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在招标采购中，出现下列情形之一的，应予废标。</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lastRenderedPageBreak/>
        <w:t>1、符合专业条件的供应商或者对招标文件作实质响应的供应商不足三家。</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2、出现影响采购公正的违法、违规行为。</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3、因重大变故，采购任务取消的。</w:t>
      </w:r>
    </w:p>
    <w:p w:rsidR="00D01B59" w:rsidRDefault="00A03FC4">
      <w:pPr>
        <w:ind w:firstLine="629"/>
        <w:rPr>
          <w:rFonts w:ascii="仿宋" w:eastAsia="仿宋" w:hAnsi="仿宋" w:cs="宋体"/>
          <w:kern w:val="0"/>
          <w:sz w:val="28"/>
          <w:szCs w:val="28"/>
        </w:rPr>
      </w:pPr>
      <w:r>
        <w:rPr>
          <w:rFonts w:ascii="仿宋" w:eastAsia="仿宋" w:hAnsi="仿宋" w:cs="宋体" w:hint="eastAsia"/>
          <w:kern w:val="0"/>
          <w:sz w:val="28"/>
          <w:szCs w:val="28"/>
        </w:rPr>
        <w:t>如此次招标废标，招标机构可以实行其它采购方式。</w:t>
      </w:r>
    </w:p>
    <w:p w:rsidR="00D01B59" w:rsidRDefault="00A03FC4">
      <w:pPr>
        <w:spacing w:after="100" w:afterAutospacing="1"/>
        <w:jc w:val="center"/>
        <w:rPr>
          <w:rFonts w:eastAsia="黑体"/>
          <w:sz w:val="44"/>
        </w:rPr>
      </w:pPr>
      <w:r>
        <w:rPr>
          <w:rFonts w:ascii="黑体" w:eastAsia="黑体"/>
          <w:sz w:val="44"/>
        </w:rPr>
        <w:br w:type="page"/>
      </w:r>
      <w:r>
        <w:rPr>
          <w:rFonts w:eastAsia="黑体" w:hint="eastAsia"/>
          <w:sz w:val="44"/>
        </w:rPr>
        <w:lastRenderedPageBreak/>
        <w:t>第六部分</w:t>
      </w:r>
      <w:r>
        <w:rPr>
          <w:rFonts w:eastAsia="黑体" w:hint="eastAsia"/>
          <w:sz w:val="44"/>
        </w:rPr>
        <w:t xml:space="preserve">   </w:t>
      </w:r>
      <w:r>
        <w:rPr>
          <w:rFonts w:eastAsia="黑体" w:hint="eastAsia"/>
          <w:sz w:val="44"/>
        </w:rPr>
        <w:t>投标文件格式</w:t>
      </w:r>
    </w:p>
    <w:p w:rsidR="00D01B59" w:rsidRDefault="00A03FC4">
      <w:pPr>
        <w:rPr>
          <w:rFonts w:eastAsia="仿宋_GB2312"/>
          <w:sz w:val="32"/>
        </w:rPr>
      </w:pPr>
      <w:r>
        <w:rPr>
          <w:rFonts w:eastAsia="仿宋_GB2312" w:hint="eastAsia"/>
          <w:sz w:val="32"/>
        </w:rPr>
        <w:t>附件一：</w:t>
      </w:r>
    </w:p>
    <w:p w:rsidR="00D01B59" w:rsidRDefault="00A03FC4">
      <w:pPr>
        <w:spacing w:after="100" w:afterAutospacing="1"/>
        <w:jc w:val="center"/>
        <w:rPr>
          <w:rFonts w:eastAsia="黑体"/>
          <w:sz w:val="44"/>
        </w:rPr>
      </w:pPr>
      <w:r>
        <w:rPr>
          <w:rFonts w:eastAsia="黑体" w:hint="eastAsia"/>
          <w:sz w:val="44"/>
        </w:rPr>
        <w:t>投</w:t>
      </w:r>
      <w:r>
        <w:rPr>
          <w:rFonts w:eastAsia="黑体" w:hint="eastAsia"/>
          <w:sz w:val="44"/>
        </w:rPr>
        <w:t xml:space="preserve"> </w:t>
      </w:r>
      <w:r>
        <w:rPr>
          <w:rFonts w:eastAsia="黑体" w:hint="eastAsia"/>
          <w:sz w:val="44"/>
        </w:rPr>
        <w:t>标</w:t>
      </w:r>
      <w:r>
        <w:rPr>
          <w:rFonts w:eastAsia="黑体" w:hint="eastAsia"/>
          <w:sz w:val="44"/>
        </w:rPr>
        <w:t xml:space="preserve"> </w:t>
      </w:r>
      <w:r>
        <w:rPr>
          <w:rFonts w:eastAsia="黑体" w:hint="eastAsia"/>
          <w:sz w:val="44"/>
        </w:rPr>
        <w:t>书</w:t>
      </w:r>
    </w:p>
    <w:p w:rsidR="00D01B59" w:rsidRDefault="00A03FC4">
      <w:pPr>
        <w:rPr>
          <w:rFonts w:ascii="仿宋" w:eastAsia="仿宋" w:hAnsi="仿宋" w:cs="宋体"/>
          <w:kern w:val="0"/>
          <w:sz w:val="28"/>
          <w:szCs w:val="28"/>
        </w:rPr>
      </w:pPr>
      <w:r>
        <w:rPr>
          <w:rFonts w:ascii="仿宋" w:eastAsia="仿宋" w:hAnsi="仿宋" w:cs="宋体"/>
          <w:kern w:val="0"/>
          <w:sz w:val="28"/>
          <w:szCs w:val="28"/>
        </w:rPr>
        <w:t>致：漯河市</w:t>
      </w:r>
      <w:r>
        <w:rPr>
          <w:rFonts w:ascii="仿宋" w:eastAsia="仿宋" w:hAnsi="仿宋" w:cs="宋体" w:hint="eastAsia"/>
          <w:kern w:val="0"/>
          <w:sz w:val="28"/>
          <w:szCs w:val="28"/>
        </w:rPr>
        <w:t>中心医院西城分院</w:t>
      </w:r>
      <w:r w:rsidR="00F62423">
        <w:rPr>
          <w:rFonts w:ascii="仿宋" w:eastAsia="仿宋" w:hAnsi="仿宋" w:cs="仿宋" w:hint="eastAsia"/>
          <w:sz w:val="28"/>
          <w:szCs w:val="28"/>
        </w:rPr>
        <w:t>（漯河市精神病专科医院）</w:t>
      </w:r>
    </w:p>
    <w:p w:rsidR="00D01B59" w:rsidRDefault="00A03FC4">
      <w:pPr>
        <w:ind w:firstLineChars="200" w:firstLine="640"/>
        <w:rPr>
          <w:rFonts w:ascii="仿宋" w:eastAsia="仿宋" w:hAnsi="仿宋" w:cs="宋体"/>
          <w:kern w:val="0"/>
          <w:sz w:val="28"/>
          <w:szCs w:val="28"/>
        </w:rPr>
      </w:pP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r>
        <w:rPr>
          <w:rFonts w:ascii="仿宋" w:eastAsia="仿宋" w:hAnsi="仿宋" w:cs="宋体"/>
          <w:kern w:val="0"/>
          <w:sz w:val="28"/>
          <w:szCs w:val="28"/>
        </w:rPr>
        <w:t>(投标单位全称)授权</w:t>
      </w:r>
      <w:r>
        <w:rPr>
          <w:rFonts w:eastAsia="仿宋_GB2312" w:hint="eastAsia"/>
          <w:sz w:val="32"/>
          <w:u w:val="single"/>
        </w:rPr>
        <w:t xml:space="preserve">          </w:t>
      </w:r>
      <w:r>
        <w:rPr>
          <w:rFonts w:eastAsia="仿宋_GB2312"/>
          <w:sz w:val="32"/>
          <w:u w:val="single"/>
        </w:rPr>
        <w:t xml:space="preserve"> </w:t>
      </w:r>
      <w:r>
        <w:rPr>
          <w:rFonts w:ascii="仿宋" w:eastAsia="仿宋" w:hAnsi="仿宋" w:cs="宋体"/>
          <w:kern w:val="0"/>
          <w:sz w:val="28"/>
          <w:szCs w:val="28"/>
        </w:rPr>
        <w:t>(投标单位代表姓名)</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r>
        <w:rPr>
          <w:rFonts w:ascii="仿宋" w:eastAsia="仿宋" w:hAnsi="仿宋" w:cs="宋体"/>
          <w:kern w:val="0"/>
          <w:sz w:val="28"/>
          <w:szCs w:val="28"/>
        </w:rPr>
        <w:t>(职务、职称)为我方代表，参加贵方组织的</w:t>
      </w:r>
      <w:r>
        <w:rPr>
          <w:rFonts w:eastAsia="仿宋_GB2312"/>
          <w:sz w:val="32"/>
          <w:u w:val="single"/>
        </w:rPr>
        <w:t xml:space="preserve">                    </w:t>
      </w:r>
      <w:r>
        <w:rPr>
          <w:rFonts w:ascii="仿宋" w:eastAsia="仿宋" w:hAnsi="仿宋" w:cs="宋体"/>
          <w:kern w:val="0"/>
          <w:sz w:val="28"/>
          <w:szCs w:val="28"/>
        </w:rPr>
        <w:t>(项目名称、编号)招标的有关活动，并对此项目进行投标。为此：</w:t>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1、我方同意在本项目招标文件中规定的开标日起的有效期内遵守本投标文件中的承诺且在此期限期满之前均具有约束力。</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、提供投标须知规定的全部投标文件，包括投标文件正本、副本、开标一览表</w:t>
      </w:r>
      <w:r>
        <w:rPr>
          <w:rFonts w:ascii="仿宋" w:eastAsia="仿宋" w:hAnsi="仿宋" w:cs="宋体" w:hint="eastAsia"/>
          <w:kern w:val="0"/>
          <w:sz w:val="28"/>
          <w:szCs w:val="28"/>
        </w:rPr>
        <w:t>，并对投标文件及所提交与本项目相关的所有材料</w:t>
      </w:r>
      <w:r>
        <w:rPr>
          <w:rFonts w:ascii="仿宋" w:eastAsia="仿宋" w:hAnsi="仿宋" w:cs="宋体"/>
          <w:kern w:val="0"/>
          <w:sz w:val="28"/>
          <w:szCs w:val="28"/>
        </w:rPr>
        <w:t>负法律责任。</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、按招标文件要求提供和交付的货物和服务的投标报价详见开标一览表。</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w:t>
      </w:r>
      <w:r>
        <w:rPr>
          <w:rFonts w:ascii="仿宋" w:eastAsia="仿宋" w:hAnsi="仿宋" w:cs="宋体" w:hint="eastAsia"/>
          <w:kern w:val="0"/>
          <w:sz w:val="28"/>
          <w:szCs w:val="28"/>
        </w:rPr>
        <w:t>我方承诺</w:t>
      </w:r>
      <w:r>
        <w:rPr>
          <w:rFonts w:ascii="仿宋" w:eastAsia="仿宋" w:hAnsi="仿宋" w:cs="宋体"/>
          <w:kern w:val="0"/>
          <w:sz w:val="28"/>
          <w:szCs w:val="28"/>
        </w:rPr>
        <w:t>参加</w:t>
      </w:r>
      <w:r>
        <w:rPr>
          <w:rFonts w:ascii="仿宋" w:eastAsia="仿宋" w:hAnsi="仿宋" w:cs="宋体" w:hint="eastAsia"/>
          <w:kern w:val="0"/>
          <w:sz w:val="28"/>
          <w:szCs w:val="28"/>
        </w:rPr>
        <w:t>本次</w:t>
      </w:r>
      <w:r>
        <w:rPr>
          <w:rFonts w:ascii="仿宋" w:eastAsia="仿宋" w:hAnsi="仿宋" w:cs="宋体"/>
          <w:kern w:val="0"/>
          <w:sz w:val="28"/>
          <w:szCs w:val="28"/>
        </w:rPr>
        <w:t>政府采购活动前</w:t>
      </w:r>
      <w:r>
        <w:rPr>
          <w:rFonts w:ascii="仿宋" w:eastAsia="仿宋" w:hAnsi="仿宋" w:cs="宋体" w:hint="eastAsia"/>
          <w:kern w:val="0"/>
          <w:sz w:val="28"/>
          <w:szCs w:val="28"/>
        </w:rPr>
        <w:t>3</w:t>
      </w:r>
      <w:r>
        <w:rPr>
          <w:rFonts w:ascii="仿宋" w:eastAsia="仿宋" w:hAnsi="仿宋" w:cs="宋体"/>
          <w:kern w:val="0"/>
          <w:sz w:val="28"/>
          <w:szCs w:val="28"/>
        </w:rPr>
        <w:t>年内，在经营活动中</w:t>
      </w:r>
      <w:r>
        <w:rPr>
          <w:rFonts w:ascii="仿宋" w:eastAsia="仿宋" w:hAnsi="仿宋" w:cs="宋体" w:hint="eastAsia"/>
          <w:kern w:val="0"/>
          <w:sz w:val="28"/>
          <w:szCs w:val="28"/>
        </w:rPr>
        <w:t>没</w:t>
      </w:r>
      <w:r>
        <w:rPr>
          <w:rFonts w:ascii="仿宋" w:eastAsia="仿宋" w:hAnsi="仿宋" w:cs="宋体"/>
          <w:kern w:val="0"/>
          <w:sz w:val="28"/>
          <w:szCs w:val="28"/>
        </w:rPr>
        <w:t>有重大违法记录</w:t>
      </w:r>
      <w:r>
        <w:rPr>
          <w:rFonts w:ascii="仿宋" w:eastAsia="仿宋" w:hAnsi="仿宋" w:cs="宋体" w:hint="eastAsia"/>
          <w:kern w:val="0"/>
          <w:sz w:val="28"/>
          <w:szCs w:val="28"/>
        </w:rPr>
        <w:t>。</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kern w:val="0"/>
          <w:sz w:val="28"/>
          <w:szCs w:val="28"/>
        </w:rPr>
        <w:t>、保证忠实地执行双方所签订的合同，并承担合同规定的责任和义务。</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kern w:val="0"/>
          <w:sz w:val="28"/>
          <w:szCs w:val="28"/>
        </w:rPr>
        <w:t xml:space="preserve">、承诺完全满足和响应招标文件中的各项商务和技术要求， </w:t>
      </w:r>
    </w:p>
    <w:p w:rsidR="00D01B59" w:rsidRDefault="00A03FC4">
      <w:pPr>
        <w:ind w:firstLineChars="200" w:firstLine="560"/>
        <w:rPr>
          <w:rFonts w:eastAsia="仿宋_GB2312"/>
          <w:sz w:val="32"/>
        </w:rPr>
      </w:pPr>
      <w:r>
        <w:rPr>
          <w:rFonts w:ascii="仿宋" w:eastAsia="仿宋" w:hAnsi="仿宋" w:cs="宋体" w:hint="eastAsia"/>
          <w:kern w:val="0"/>
          <w:sz w:val="28"/>
          <w:szCs w:val="28"/>
        </w:rPr>
        <w:t>7</w:t>
      </w:r>
      <w:r>
        <w:rPr>
          <w:rFonts w:ascii="仿宋" w:eastAsia="仿宋" w:hAnsi="仿宋" w:cs="宋体"/>
          <w:kern w:val="0"/>
          <w:sz w:val="28"/>
          <w:szCs w:val="28"/>
        </w:rPr>
        <w:t>、我方完全理解贵方不一定接受最低价的投标或收到的任何投标</w:t>
      </w:r>
      <w:r>
        <w:rPr>
          <w:rFonts w:eastAsia="仿宋_GB2312"/>
          <w:sz w:val="32"/>
        </w:rPr>
        <w:t>。</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8</w:t>
      </w:r>
      <w:r>
        <w:rPr>
          <w:rFonts w:ascii="仿宋" w:eastAsia="仿宋" w:hAnsi="仿宋" w:cs="宋体"/>
          <w:kern w:val="0"/>
          <w:sz w:val="28"/>
          <w:szCs w:val="28"/>
        </w:rPr>
        <w:t>、我方愿意向贵方提供任何与本项投标有关的数据、情况和技术资料。若贵方需要，我方愿意提供我方做出的一切承诺的证明材料。</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lastRenderedPageBreak/>
        <w:t>9</w:t>
      </w:r>
      <w:r>
        <w:rPr>
          <w:rFonts w:ascii="仿宋" w:eastAsia="仿宋" w:hAnsi="仿宋" w:cs="宋体"/>
          <w:kern w:val="0"/>
          <w:sz w:val="28"/>
          <w:szCs w:val="28"/>
        </w:rPr>
        <w:t>、我方已详细审核全部投标文件，包括投标文件修改书（如有）、参考资料及有关附件，确认无误。</w:t>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所有有关本投标的一切往来联系方式为：</w:t>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地址：</w:t>
      </w:r>
      <w:r>
        <w:rPr>
          <w:rFonts w:ascii="仿宋" w:eastAsia="仿宋" w:hAnsi="仿宋" w:cs="宋体"/>
          <w:kern w:val="0"/>
          <w:sz w:val="28"/>
          <w:szCs w:val="28"/>
        </w:rPr>
        <w:tab/>
        <w:t xml:space="preserve">                       邮编：</w:t>
      </w:r>
      <w:r>
        <w:rPr>
          <w:rFonts w:ascii="仿宋" w:eastAsia="仿宋" w:hAnsi="仿宋" w:cs="宋体"/>
          <w:kern w:val="0"/>
          <w:sz w:val="28"/>
          <w:szCs w:val="28"/>
        </w:rPr>
        <w:tab/>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电话：</w:t>
      </w:r>
      <w:r>
        <w:rPr>
          <w:rFonts w:ascii="仿宋" w:eastAsia="仿宋" w:hAnsi="仿宋" w:cs="宋体"/>
          <w:kern w:val="0"/>
          <w:sz w:val="28"/>
          <w:szCs w:val="28"/>
        </w:rPr>
        <w:tab/>
        <w:t xml:space="preserve">                       传真：</w:t>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投标单位代表姓名：</w:t>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 xml:space="preserve">投标单位代表联系电话：   </w:t>
      </w:r>
      <w:r>
        <w:rPr>
          <w:rFonts w:ascii="仿宋" w:eastAsia="仿宋" w:hAnsi="仿宋" w:cs="宋体" w:hint="eastAsia"/>
          <w:kern w:val="0"/>
          <w:sz w:val="28"/>
          <w:szCs w:val="28"/>
        </w:rPr>
        <w:t xml:space="preserve">  </w:t>
      </w:r>
      <w:r>
        <w:rPr>
          <w:rFonts w:ascii="仿宋" w:eastAsia="仿宋" w:hAnsi="仿宋" w:cs="宋体"/>
          <w:kern w:val="0"/>
          <w:sz w:val="28"/>
          <w:szCs w:val="28"/>
        </w:rPr>
        <w:t>（移动）</w:t>
      </w:r>
    </w:p>
    <w:p w:rsidR="00D01B59" w:rsidRDefault="00A03FC4">
      <w:pPr>
        <w:ind w:firstLine="630"/>
        <w:rPr>
          <w:rFonts w:ascii="仿宋" w:eastAsia="仿宋" w:hAnsi="仿宋" w:cs="宋体"/>
          <w:kern w:val="0"/>
          <w:sz w:val="28"/>
          <w:szCs w:val="28"/>
        </w:rPr>
      </w:pPr>
      <w:r>
        <w:rPr>
          <w:rFonts w:ascii="仿宋" w:eastAsia="仿宋" w:hAnsi="仿宋" w:cs="宋体"/>
          <w:kern w:val="0"/>
          <w:sz w:val="28"/>
          <w:szCs w:val="28"/>
        </w:rPr>
        <w:t>电子邮箱：</w:t>
      </w:r>
    </w:p>
    <w:p w:rsidR="00D01B59" w:rsidRDefault="00D01B59">
      <w:pPr>
        <w:ind w:firstLineChars="1500" w:firstLine="4800"/>
        <w:rPr>
          <w:rFonts w:eastAsia="仿宋_GB2312"/>
          <w:sz w:val="32"/>
        </w:rPr>
      </w:pPr>
    </w:p>
    <w:p w:rsidR="00D01B59" w:rsidRDefault="00A03FC4">
      <w:pPr>
        <w:ind w:firstLineChars="1500" w:firstLine="4200"/>
        <w:rPr>
          <w:rFonts w:ascii="仿宋" w:eastAsia="仿宋" w:hAnsi="仿宋" w:cs="宋体"/>
          <w:kern w:val="0"/>
          <w:sz w:val="28"/>
          <w:szCs w:val="28"/>
        </w:rPr>
      </w:pPr>
      <w:r>
        <w:rPr>
          <w:rFonts w:ascii="仿宋" w:eastAsia="仿宋" w:hAnsi="仿宋" w:cs="宋体"/>
          <w:kern w:val="0"/>
          <w:sz w:val="28"/>
          <w:szCs w:val="28"/>
        </w:rPr>
        <w:t>投标单位(公章)：</w:t>
      </w:r>
    </w:p>
    <w:p w:rsidR="00D01B59" w:rsidRDefault="00A03FC4">
      <w:pPr>
        <w:ind w:firstLineChars="1495" w:firstLine="4186"/>
        <w:rPr>
          <w:rFonts w:ascii="仿宋" w:eastAsia="仿宋" w:hAnsi="仿宋" w:cs="宋体"/>
          <w:kern w:val="0"/>
          <w:sz w:val="28"/>
          <w:szCs w:val="28"/>
        </w:rPr>
      </w:pPr>
      <w:r>
        <w:rPr>
          <w:rFonts w:ascii="仿宋" w:eastAsia="仿宋" w:hAnsi="仿宋" w:cs="宋体"/>
          <w:kern w:val="0"/>
          <w:sz w:val="28"/>
          <w:szCs w:val="28"/>
        </w:rPr>
        <w:t>投标单位代表(签字或签章)：</w:t>
      </w:r>
    </w:p>
    <w:p w:rsidR="00D01B59" w:rsidRDefault="00A03FC4">
      <w:pPr>
        <w:ind w:firstLineChars="1495" w:firstLine="4186"/>
        <w:rPr>
          <w:rFonts w:ascii="仿宋" w:eastAsia="仿宋" w:hAnsi="仿宋" w:cs="宋体"/>
          <w:kern w:val="0"/>
          <w:sz w:val="28"/>
          <w:szCs w:val="28"/>
        </w:rPr>
      </w:pPr>
      <w:r>
        <w:rPr>
          <w:rFonts w:ascii="仿宋" w:eastAsia="仿宋" w:hAnsi="仿宋" w:cs="宋体"/>
          <w:kern w:val="0"/>
          <w:sz w:val="28"/>
          <w:szCs w:val="28"/>
        </w:rPr>
        <w:t>日　期：</w:t>
      </w:r>
    </w:p>
    <w:p w:rsidR="00D01B59" w:rsidRDefault="00A03FC4">
      <w:pPr>
        <w:spacing w:line="460" w:lineRule="exact"/>
        <w:rPr>
          <w:rFonts w:eastAsia="仿宋_GB2312"/>
          <w:sz w:val="44"/>
        </w:rPr>
      </w:pPr>
      <w:r>
        <w:rPr>
          <w:rFonts w:eastAsia="仿宋_GB2312"/>
          <w:sz w:val="32"/>
        </w:rPr>
        <w:br w:type="page"/>
      </w:r>
      <w:r>
        <w:rPr>
          <w:rFonts w:eastAsia="仿宋_GB2312" w:hint="eastAsia"/>
          <w:sz w:val="32"/>
        </w:rPr>
        <w:lastRenderedPageBreak/>
        <w:t>附件二：</w:t>
      </w:r>
      <w:r>
        <w:rPr>
          <w:rFonts w:eastAsia="仿宋_GB2312" w:hint="eastAsia"/>
          <w:sz w:val="44"/>
        </w:rPr>
        <w:t xml:space="preserve"> </w:t>
      </w:r>
    </w:p>
    <w:p w:rsidR="00D01B59" w:rsidRDefault="00A03FC4">
      <w:pPr>
        <w:jc w:val="center"/>
        <w:rPr>
          <w:rFonts w:eastAsia="黑体"/>
          <w:sz w:val="44"/>
        </w:rPr>
      </w:pPr>
      <w:r>
        <w:rPr>
          <w:rFonts w:eastAsia="黑体" w:hint="eastAsia"/>
          <w:sz w:val="44"/>
        </w:rPr>
        <w:t>法定代表人授权书</w:t>
      </w:r>
    </w:p>
    <w:p w:rsidR="00D01B59" w:rsidRDefault="00D01B59"/>
    <w:p w:rsidR="00D01B59" w:rsidRDefault="00A03FC4">
      <w:pPr>
        <w:widowControl/>
        <w:spacing w:line="600" w:lineRule="atLeast"/>
        <w:ind w:firstLine="600"/>
        <w:jc w:val="left"/>
        <w:rPr>
          <w:rFonts w:ascii="仿宋" w:eastAsia="仿宋" w:hAnsi="仿宋" w:cs="宋体"/>
          <w:kern w:val="0"/>
          <w:sz w:val="28"/>
          <w:szCs w:val="28"/>
        </w:rPr>
      </w:pPr>
      <w:r>
        <w:rPr>
          <w:rFonts w:ascii="仿宋" w:eastAsia="仿宋" w:hAnsi="仿宋" w:cs="宋体" w:hint="eastAsia"/>
          <w:kern w:val="0"/>
          <w:sz w:val="28"/>
          <w:szCs w:val="28"/>
        </w:rPr>
        <w:t>本授权书声明：注册于</w:t>
      </w:r>
      <w:r>
        <w:rPr>
          <w:rFonts w:ascii="仿宋_GB2312" w:eastAsia="仿宋_GB2312"/>
          <w:sz w:val="32"/>
          <w:u w:val="single"/>
        </w:rPr>
        <w:t xml:space="preserve">                             </w:t>
      </w:r>
      <w:r>
        <w:rPr>
          <w:rFonts w:ascii="仿宋" w:eastAsia="仿宋" w:hAnsi="仿宋" w:cs="宋体" w:hint="eastAsia"/>
          <w:kern w:val="0"/>
          <w:sz w:val="28"/>
          <w:szCs w:val="28"/>
        </w:rPr>
        <w:t>（注册地址）的</w:t>
      </w:r>
      <w:r>
        <w:rPr>
          <w:rFonts w:ascii="仿宋_GB2312" w:eastAsia="仿宋_GB2312"/>
          <w:sz w:val="32"/>
          <w:u w:val="single"/>
        </w:rPr>
        <w:t xml:space="preserve">                              </w:t>
      </w:r>
      <w:r>
        <w:rPr>
          <w:rFonts w:ascii="仿宋" w:eastAsia="仿宋" w:hAnsi="仿宋" w:cs="宋体" w:hint="eastAsia"/>
          <w:kern w:val="0"/>
          <w:sz w:val="28"/>
          <w:szCs w:val="28"/>
        </w:rPr>
        <w:t>（单位名称）的法定代表人（姓名）</w:t>
      </w:r>
      <w:r>
        <w:rPr>
          <w:rFonts w:ascii="仿宋_GB2312" w:eastAsia="仿宋_GB2312"/>
          <w:sz w:val="32"/>
          <w:u w:val="single"/>
        </w:rPr>
        <w:t xml:space="preserve">                            </w:t>
      </w:r>
      <w:r>
        <w:rPr>
          <w:rFonts w:ascii="仿宋" w:eastAsia="仿宋" w:hAnsi="仿宋" w:cs="宋体" w:hint="eastAsia"/>
          <w:kern w:val="0"/>
          <w:sz w:val="28"/>
          <w:szCs w:val="28"/>
        </w:rPr>
        <w:t>代表本公司授权</w:t>
      </w:r>
      <w:r>
        <w:rPr>
          <w:rFonts w:ascii="仿宋" w:eastAsia="仿宋" w:hAnsi="仿宋" w:cs="宋体"/>
          <w:kern w:val="0"/>
          <w:sz w:val="28"/>
          <w:szCs w:val="28"/>
        </w:rPr>
        <w:t xml:space="preserve"> </w:t>
      </w:r>
      <w:r>
        <w:rPr>
          <w:rFonts w:ascii="仿宋_GB2312" w:eastAsia="仿宋_GB2312"/>
          <w:sz w:val="32"/>
          <w:u w:val="single"/>
        </w:rPr>
        <w:t xml:space="preserve">                              </w:t>
      </w:r>
      <w:r>
        <w:rPr>
          <w:rFonts w:ascii="仿宋" w:eastAsia="仿宋" w:hAnsi="仿宋" w:cs="宋体" w:hint="eastAsia"/>
          <w:kern w:val="0"/>
          <w:sz w:val="28"/>
          <w:szCs w:val="28"/>
        </w:rPr>
        <w:t>（单位）的</w:t>
      </w:r>
      <w:r>
        <w:rPr>
          <w:rFonts w:ascii="仿宋_GB2312" w:eastAsia="仿宋_GB2312"/>
          <w:sz w:val="32"/>
          <w:u w:val="single"/>
        </w:rPr>
        <w:t xml:space="preserve">         </w:t>
      </w:r>
      <w:r>
        <w:rPr>
          <w:rFonts w:ascii="仿宋" w:eastAsia="仿宋" w:hAnsi="仿宋" w:cs="宋体" w:hint="eastAsia"/>
          <w:kern w:val="0"/>
          <w:sz w:val="28"/>
          <w:szCs w:val="28"/>
        </w:rPr>
        <w:t>（被授权人的姓名、职务）为本公司的合法代理人，就</w:t>
      </w:r>
      <w:r>
        <w:rPr>
          <w:rFonts w:ascii="仿宋" w:eastAsia="仿宋" w:hAnsi="仿宋" w:cs="宋体" w:hint="eastAsia"/>
          <w:kern w:val="0"/>
          <w:sz w:val="30"/>
          <w:szCs w:val="30"/>
        </w:rPr>
        <w:t>漯河市中心医院西城分院</w:t>
      </w:r>
      <w:r w:rsidR="00F62423">
        <w:rPr>
          <w:rFonts w:ascii="仿宋" w:eastAsia="仿宋" w:hAnsi="仿宋" w:cs="仿宋" w:hint="eastAsia"/>
          <w:sz w:val="28"/>
          <w:szCs w:val="28"/>
        </w:rPr>
        <w:t>（漯河市精神病专科医院）</w:t>
      </w:r>
      <w:r>
        <w:rPr>
          <w:rFonts w:ascii="仿宋" w:eastAsia="仿宋" w:hAnsi="仿宋" w:cs="仿宋" w:hint="eastAsia"/>
          <w:sz w:val="28"/>
          <w:szCs w:val="28"/>
        </w:rPr>
        <w:t>医院无线呼叫</w:t>
      </w:r>
      <w:r>
        <w:rPr>
          <w:rFonts w:ascii="仿宋" w:eastAsia="仿宋" w:hAnsi="仿宋" w:cs="宋体" w:hint="eastAsia"/>
          <w:color w:val="000000"/>
          <w:kern w:val="0"/>
          <w:sz w:val="28"/>
          <w:szCs w:val="28"/>
        </w:rPr>
        <w:t>系统</w:t>
      </w:r>
      <w:r>
        <w:rPr>
          <w:rFonts w:ascii="仿宋" w:eastAsia="仿宋" w:hAnsi="仿宋" w:cs="宋体" w:hint="eastAsia"/>
          <w:kern w:val="0"/>
          <w:sz w:val="28"/>
          <w:szCs w:val="28"/>
        </w:rPr>
        <w:t>项目的投标，以本公司名义处理一切与之有关的事务。</w:t>
      </w:r>
    </w:p>
    <w:p w:rsidR="00D01B59" w:rsidRDefault="00A03FC4">
      <w:pPr>
        <w:ind w:firstLine="630"/>
        <w:rPr>
          <w:rFonts w:ascii="仿宋_GB2312" w:eastAsia="仿宋_GB2312"/>
          <w:sz w:val="32"/>
        </w:rPr>
      </w:pPr>
      <w:r>
        <w:rPr>
          <w:rFonts w:ascii="仿宋" w:eastAsia="仿宋" w:hAnsi="仿宋" w:cs="宋体" w:hint="eastAsia"/>
          <w:kern w:val="0"/>
          <w:sz w:val="28"/>
          <w:szCs w:val="28"/>
        </w:rPr>
        <w:t>本授权书于</w:t>
      </w:r>
      <w:r>
        <w:rPr>
          <w:rFonts w:ascii="仿宋" w:eastAsia="仿宋" w:hAnsi="仿宋" w:cs="宋体"/>
          <w:kern w:val="0"/>
          <w:sz w:val="28"/>
          <w:szCs w:val="28"/>
        </w:rPr>
        <w:t xml:space="preserve">     </w:t>
      </w:r>
      <w:r>
        <w:rPr>
          <w:rFonts w:ascii="仿宋" w:eastAsia="仿宋" w:hAnsi="仿宋" w:cs="宋体" w:hint="eastAsia"/>
          <w:kern w:val="0"/>
          <w:sz w:val="28"/>
          <w:szCs w:val="28"/>
        </w:rPr>
        <w:t>年</w:t>
      </w:r>
      <w:r>
        <w:rPr>
          <w:rFonts w:ascii="仿宋" w:eastAsia="仿宋" w:hAnsi="仿宋" w:cs="宋体"/>
          <w:kern w:val="0"/>
          <w:sz w:val="28"/>
          <w:szCs w:val="28"/>
        </w:rPr>
        <w:t xml:space="preserve">   </w:t>
      </w:r>
      <w:r>
        <w:rPr>
          <w:rFonts w:ascii="仿宋" w:eastAsia="仿宋" w:hAnsi="仿宋" w:cs="宋体" w:hint="eastAsia"/>
          <w:kern w:val="0"/>
          <w:sz w:val="28"/>
          <w:szCs w:val="28"/>
        </w:rPr>
        <w:t>月</w:t>
      </w:r>
      <w:r>
        <w:rPr>
          <w:rFonts w:ascii="仿宋" w:eastAsia="仿宋" w:hAnsi="仿宋" w:cs="宋体"/>
          <w:kern w:val="0"/>
          <w:sz w:val="28"/>
          <w:szCs w:val="28"/>
        </w:rPr>
        <w:t xml:space="preserve">   </w:t>
      </w:r>
      <w:r>
        <w:rPr>
          <w:rFonts w:ascii="仿宋" w:eastAsia="仿宋" w:hAnsi="仿宋" w:cs="宋体" w:hint="eastAsia"/>
          <w:kern w:val="0"/>
          <w:sz w:val="28"/>
          <w:szCs w:val="28"/>
        </w:rPr>
        <w:t>日签字生效，特此声明</w:t>
      </w:r>
      <w:r>
        <w:rPr>
          <w:rFonts w:ascii="仿宋_GB2312" w:eastAsia="仿宋_GB2312" w:hint="eastAsia"/>
          <w:sz w:val="32"/>
        </w:rPr>
        <w:t>。</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授权人签字：</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代理人（被授权人）签字：</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职</w:t>
      </w:r>
      <w:r>
        <w:rPr>
          <w:rFonts w:ascii="仿宋" w:eastAsia="仿宋" w:hAnsi="仿宋" w:cs="宋体"/>
          <w:kern w:val="0"/>
          <w:sz w:val="28"/>
          <w:szCs w:val="28"/>
        </w:rPr>
        <w:t xml:space="preserve">    </w:t>
      </w:r>
      <w:proofErr w:type="gramStart"/>
      <w:r>
        <w:rPr>
          <w:rFonts w:ascii="仿宋" w:eastAsia="仿宋" w:hAnsi="仿宋" w:cs="宋体" w:hint="eastAsia"/>
          <w:kern w:val="0"/>
          <w:sz w:val="28"/>
          <w:szCs w:val="28"/>
        </w:rPr>
        <w:t>务</w:t>
      </w:r>
      <w:proofErr w:type="gramEnd"/>
      <w:r>
        <w:rPr>
          <w:rFonts w:ascii="仿宋" w:eastAsia="仿宋" w:hAnsi="仿宋" w:cs="宋体" w:hint="eastAsia"/>
          <w:kern w:val="0"/>
          <w:sz w:val="28"/>
          <w:szCs w:val="28"/>
        </w:rPr>
        <w:t>：</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单位名称：（签章）</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地</w:t>
      </w:r>
      <w:r>
        <w:rPr>
          <w:rFonts w:ascii="仿宋" w:eastAsia="仿宋" w:hAnsi="仿宋" w:cs="宋体"/>
          <w:kern w:val="0"/>
          <w:sz w:val="28"/>
          <w:szCs w:val="28"/>
        </w:rPr>
        <w:t xml:space="preserve">    </w:t>
      </w:r>
      <w:r>
        <w:rPr>
          <w:rFonts w:ascii="仿宋" w:eastAsia="仿宋" w:hAnsi="仿宋" w:cs="宋体" w:hint="eastAsia"/>
          <w:kern w:val="0"/>
          <w:sz w:val="28"/>
          <w:szCs w:val="28"/>
        </w:rPr>
        <w:t>址：</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日</w:t>
      </w:r>
      <w:r>
        <w:rPr>
          <w:rFonts w:ascii="仿宋" w:eastAsia="仿宋" w:hAnsi="仿宋" w:cs="宋体"/>
          <w:kern w:val="0"/>
          <w:sz w:val="28"/>
          <w:szCs w:val="28"/>
        </w:rPr>
        <w:t xml:space="preserve">    </w:t>
      </w:r>
      <w:r>
        <w:rPr>
          <w:rFonts w:ascii="仿宋" w:eastAsia="仿宋" w:hAnsi="仿宋" w:cs="宋体" w:hint="eastAsia"/>
          <w:kern w:val="0"/>
          <w:sz w:val="28"/>
          <w:szCs w:val="28"/>
        </w:rPr>
        <w:t>期：</w:t>
      </w:r>
    </w:p>
    <w:p w:rsidR="00D01B59" w:rsidRDefault="00A03FC4">
      <w:pPr>
        <w:rPr>
          <w:rFonts w:eastAsia="仿宋_GB2312"/>
          <w:sz w:val="32"/>
        </w:rPr>
      </w:pPr>
      <w:r>
        <w:rPr>
          <w:rFonts w:ascii="黑体" w:eastAsia="黑体" w:hAnsi="宋体" w:cs="宋体"/>
          <w:kern w:val="0"/>
          <w:sz w:val="44"/>
          <w:szCs w:val="44"/>
        </w:rPr>
        <w:br w:type="page"/>
      </w:r>
      <w:r>
        <w:rPr>
          <w:rFonts w:eastAsia="仿宋_GB2312" w:hint="eastAsia"/>
          <w:sz w:val="32"/>
        </w:rPr>
        <w:lastRenderedPageBreak/>
        <w:t>附件三：</w:t>
      </w:r>
      <w:r>
        <w:rPr>
          <w:rFonts w:eastAsia="仿宋_GB2312" w:hint="eastAsia"/>
          <w:sz w:val="32"/>
        </w:rPr>
        <w:t xml:space="preserve">    </w:t>
      </w:r>
    </w:p>
    <w:p w:rsidR="00D01B59" w:rsidRDefault="00A03FC4">
      <w:pPr>
        <w:tabs>
          <w:tab w:val="left" w:pos="6495"/>
        </w:tabs>
        <w:spacing w:line="460" w:lineRule="exact"/>
        <w:jc w:val="center"/>
        <w:rPr>
          <w:rFonts w:eastAsia="黑体"/>
          <w:sz w:val="44"/>
        </w:rPr>
      </w:pPr>
      <w:r>
        <w:rPr>
          <w:rFonts w:eastAsia="黑体" w:hint="eastAsia"/>
          <w:sz w:val="44"/>
        </w:rPr>
        <w:t>关于资格的声明函</w:t>
      </w:r>
    </w:p>
    <w:p w:rsidR="00D01B59" w:rsidRDefault="00A03FC4">
      <w:pPr>
        <w:rPr>
          <w:rFonts w:ascii="仿宋_GB2312" w:eastAsia="仿宋_GB2312"/>
          <w:sz w:val="32"/>
        </w:rPr>
      </w:pPr>
      <w:r>
        <w:rPr>
          <w:rFonts w:ascii="仿宋" w:eastAsia="仿宋" w:hAnsi="仿宋" w:cs="宋体" w:hint="eastAsia"/>
          <w:kern w:val="0"/>
          <w:sz w:val="28"/>
          <w:szCs w:val="28"/>
        </w:rPr>
        <w:t>漯河市中心医院西城分院</w:t>
      </w:r>
      <w:r w:rsidR="00F62423">
        <w:rPr>
          <w:rFonts w:ascii="仿宋" w:eastAsia="仿宋" w:hAnsi="仿宋" w:cs="仿宋" w:hint="eastAsia"/>
          <w:sz w:val="28"/>
          <w:szCs w:val="28"/>
        </w:rPr>
        <w:t>（漯河市精神病专科医院）</w:t>
      </w:r>
      <w:r>
        <w:rPr>
          <w:rFonts w:ascii="仿宋_GB2312" w:eastAsia="仿宋_GB2312" w:hint="eastAsia"/>
          <w:sz w:val="32"/>
        </w:rPr>
        <w:t>：</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关于贵方漯河市中心医院西城分院</w:t>
      </w:r>
      <w:r w:rsidR="00F62423">
        <w:rPr>
          <w:rFonts w:ascii="仿宋" w:eastAsia="仿宋" w:hAnsi="仿宋" w:cs="仿宋" w:hint="eastAsia"/>
          <w:sz w:val="28"/>
          <w:szCs w:val="28"/>
        </w:rPr>
        <w:t>（漯河市精神病专科医院）</w:t>
      </w:r>
      <w:r>
        <w:rPr>
          <w:rFonts w:ascii="仿宋" w:eastAsia="仿宋" w:hAnsi="仿宋" w:cs="仿宋" w:hint="eastAsia"/>
          <w:sz w:val="28"/>
          <w:szCs w:val="28"/>
        </w:rPr>
        <w:t>医院无线呼叫</w:t>
      </w:r>
      <w:r>
        <w:rPr>
          <w:rFonts w:ascii="仿宋" w:eastAsia="仿宋" w:hAnsi="仿宋" w:cs="宋体" w:hint="eastAsia"/>
          <w:kern w:val="0"/>
          <w:sz w:val="28"/>
          <w:szCs w:val="28"/>
        </w:rPr>
        <w:t>系统项目的招标公告，本签字人愿意参加投标，提供招标文件中规定的产品和技术服务。并声明提交的下列文件是准确和真实的。</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kern w:val="0"/>
          <w:sz w:val="28"/>
          <w:szCs w:val="28"/>
        </w:rPr>
        <w:t>、企业法人营业执照副本原件和复印件；</w:t>
      </w:r>
      <w:r>
        <w:rPr>
          <w:rFonts w:ascii="仿宋" w:eastAsia="仿宋" w:hAnsi="仿宋" w:cs="宋体" w:hint="eastAsia"/>
          <w:kern w:val="0"/>
          <w:sz w:val="28"/>
          <w:szCs w:val="28"/>
        </w:rPr>
        <w:t>组织机构代码证</w:t>
      </w:r>
      <w:r>
        <w:rPr>
          <w:rFonts w:ascii="仿宋" w:eastAsia="仿宋" w:hAnsi="仿宋" w:cs="宋体"/>
          <w:kern w:val="0"/>
          <w:sz w:val="28"/>
          <w:szCs w:val="28"/>
        </w:rPr>
        <w:t>副本原件和复印件</w:t>
      </w:r>
      <w:r>
        <w:rPr>
          <w:rFonts w:ascii="仿宋" w:eastAsia="仿宋" w:hAnsi="仿宋" w:cs="宋体" w:hint="eastAsia"/>
          <w:kern w:val="0"/>
          <w:sz w:val="28"/>
          <w:szCs w:val="28"/>
        </w:rPr>
        <w:t>；税务登记证</w:t>
      </w:r>
      <w:r>
        <w:rPr>
          <w:rFonts w:ascii="仿宋" w:eastAsia="仿宋" w:hAnsi="仿宋" w:cs="宋体"/>
          <w:kern w:val="0"/>
          <w:sz w:val="28"/>
          <w:szCs w:val="28"/>
        </w:rPr>
        <w:t>副本原件和复印件</w:t>
      </w:r>
      <w:r>
        <w:rPr>
          <w:rFonts w:ascii="仿宋" w:eastAsia="仿宋" w:hAnsi="仿宋" w:cs="宋体" w:hint="eastAsia"/>
          <w:kern w:val="0"/>
          <w:sz w:val="28"/>
          <w:szCs w:val="28"/>
        </w:rPr>
        <w:t>以上原件和复印件。</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、如法人参加开标会，开标时请携带提交法人身份证原件和复印件；如委托代理人参加开标会，开标时请携带提交法人授权书原件、被授权人身份证原件和复印件；</w:t>
      </w:r>
    </w:p>
    <w:p w:rsidR="00D01B59" w:rsidRDefault="00A03FC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3、投标人开标时须提供所投产品制造商出具的产品授权书原件和复印件、制造商售后服务承诺函原件和复印件。</w:t>
      </w:r>
    </w:p>
    <w:p w:rsidR="00D01B59" w:rsidRDefault="00D01B59">
      <w:pPr>
        <w:ind w:firstLine="630"/>
        <w:rPr>
          <w:rFonts w:ascii="仿宋" w:eastAsia="仿宋" w:hAnsi="仿宋" w:cs="宋体"/>
          <w:kern w:val="0"/>
          <w:sz w:val="28"/>
          <w:szCs w:val="28"/>
        </w:rPr>
      </w:pPr>
    </w:p>
    <w:p w:rsidR="00D01B59" w:rsidRDefault="00D01B59">
      <w:pPr>
        <w:ind w:firstLine="630"/>
        <w:rPr>
          <w:rFonts w:ascii="仿宋" w:eastAsia="仿宋" w:hAnsi="仿宋" w:cs="宋体"/>
          <w:kern w:val="0"/>
          <w:sz w:val="28"/>
          <w:szCs w:val="28"/>
        </w:rPr>
      </w:pP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单位名称（签章）：</w:t>
      </w:r>
      <w:r>
        <w:rPr>
          <w:rFonts w:ascii="仿宋" w:eastAsia="仿宋" w:hAnsi="仿宋" w:cs="宋体"/>
          <w:kern w:val="0"/>
          <w:sz w:val="28"/>
          <w:szCs w:val="28"/>
        </w:rPr>
        <w:t xml:space="preserve">             </w:t>
      </w:r>
      <w:r>
        <w:rPr>
          <w:rFonts w:ascii="仿宋" w:eastAsia="仿宋" w:hAnsi="仿宋" w:cs="宋体" w:hint="eastAsia"/>
          <w:kern w:val="0"/>
          <w:sz w:val="28"/>
          <w:szCs w:val="28"/>
        </w:rPr>
        <w:t>法定代表人（签字）：</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地</w:t>
      </w:r>
      <w:r>
        <w:rPr>
          <w:rFonts w:ascii="仿宋" w:eastAsia="仿宋" w:hAnsi="仿宋" w:cs="宋体"/>
          <w:kern w:val="0"/>
          <w:sz w:val="28"/>
          <w:szCs w:val="28"/>
        </w:rPr>
        <w:t xml:space="preserve">    </w:t>
      </w:r>
      <w:r>
        <w:rPr>
          <w:rFonts w:ascii="仿宋" w:eastAsia="仿宋" w:hAnsi="仿宋" w:cs="宋体" w:hint="eastAsia"/>
          <w:kern w:val="0"/>
          <w:sz w:val="28"/>
          <w:szCs w:val="28"/>
        </w:rPr>
        <w:t>址：</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电     话：</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投标人姓名（签字）：</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日     期：</w:t>
      </w:r>
    </w:p>
    <w:p w:rsidR="00D01B59" w:rsidRDefault="00A03FC4">
      <w:pPr>
        <w:tabs>
          <w:tab w:val="left" w:pos="6495"/>
        </w:tabs>
        <w:rPr>
          <w:rFonts w:eastAsia="仿宋_GB2312"/>
          <w:sz w:val="32"/>
        </w:rPr>
      </w:pPr>
      <w:r>
        <w:rPr>
          <w:rFonts w:eastAsia="仿宋_GB2312"/>
          <w:sz w:val="32"/>
        </w:rPr>
        <w:br w:type="page"/>
      </w:r>
    </w:p>
    <w:p w:rsidR="00D01B59" w:rsidRDefault="00A03FC4">
      <w:pPr>
        <w:tabs>
          <w:tab w:val="left" w:pos="6495"/>
        </w:tabs>
        <w:rPr>
          <w:rFonts w:eastAsia="仿宋_GB2312"/>
          <w:sz w:val="32"/>
        </w:rPr>
      </w:pPr>
      <w:r>
        <w:rPr>
          <w:rFonts w:eastAsia="仿宋_GB2312" w:hint="eastAsia"/>
          <w:sz w:val="32"/>
        </w:rPr>
        <w:lastRenderedPageBreak/>
        <w:t>附件四：</w:t>
      </w:r>
    </w:p>
    <w:p w:rsidR="00D01B59" w:rsidRDefault="00A03FC4">
      <w:pPr>
        <w:tabs>
          <w:tab w:val="left" w:pos="6495"/>
        </w:tabs>
        <w:spacing w:after="100" w:afterAutospacing="1"/>
        <w:jc w:val="center"/>
        <w:rPr>
          <w:rFonts w:eastAsia="黑体"/>
          <w:sz w:val="44"/>
        </w:rPr>
      </w:pPr>
      <w:r>
        <w:rPr>
          <w:rFonts w:eastAsia="黑体" w:hint="eastAsia"/>
          <w:sz w:val="44"/>
        </w:rPr>
        <w:t>售后服务计划</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1、维修分支机构名称、分布地点、技术力量、联系方式、响应时间。</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2、免费维修方案、期限。</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3、免费维修期限之后配件供应、价格。</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4、服务承诺。</w:t>
      </w:r>
    </w:p>
    <w:p w:rsidR="00D01B59" w:rsidRDefault="00A03FC4">
      <w:pPr>
        <w:ind w:firstLine="630"/>
        <w:rPr>
          <w:rFonts w:ascii="仿宋" w:eastAsia="仿宋" w:hAnsi="仿宋" w:cs="宋体"/>
          <w:kern w:val="0"/>
          <w:sz w:val="28"/>
          <w:szCs w:val="28"/>
        </w:rPr>
      </w:pPr>
      <w:r>
        <w:rPr>
          <w:rFonts w:ascii="仿宋" w:eastAsia="仿宋" w:hAnsi="仿宋" w:cs="宋体" w:hint="eastAsia"/>
          <w:kern w:val="0"/>
          <w:sz w:val="28"/>
          <w:szCs w:val="28"/>
        </w:rPr>
        <w:t>5、投标人认为需要说明的其它服务计划。</w:t>
      </w:r>
    </w:p>
    <w:p w:rsidR="00D01B59" w:rsidRDefault="00D01B59">
      <w:pPr>
        <w:rPr>
          <w:rFonts w:ascii="仿宋_GB2312" w:eastAsia="仿宋_GB2312"/>
          <w:sz w:val="32"/>
        </w:rPr>
      </w:pPr>
    </w:p>
    <w:p w:rsidR="00D01B59" w:rsidRDefault="00D01B59">
      <w:pPr>
        <w:rPr>
          <w:rFonts w:ascii="仿宋_GB2312" w:eastAsia="仿宋_GB2312"/>
          <w:sz w:val="32"/>
        </w:rPr>
      </w:pPr>
    </w:p>
    <w:p w:rsidR="00D01B59" w:rsidRDefault="00D01B59">
      <w:pPr>
        <w:rPr>
          <w:rFonts w:ascii="仿宋_GB2312" w:eastAsia="仿宋_GB2312"/>
          <w:sz w:val="32"/>
        </w:rPr>
      </w:pPr>
    </w:p>
    <w:p w:rsidR="00D01B59" w:rsidRDefault="00A03FC4">
      <w:pPr>
        <w:rPr>
          <w:rFonts w:ascii="仿宋_GB2312" w:eastAsia="仿宋_GB2312"/>
          <w:sz w:val="32"/>
        </w:rPr>
      </w:pPr>
      <w:r>
        <w:rPr>
          <w:rFonts w:ascii="仿宋" w:eastAsia="仿宋" w:hAnsi="仿宋" w:cs="宋体" w:hint="eastAsia"/>
          <w:kern w:val="0"/>
          <w:sz w:val="28"/>
          <w:szCs w:val="28"/>
        </w:rPr>
        <w:t>投标人代表签字：</w:t>
      </w:r>
      <w:r>
        <w:rPr>
          <w:rFonts w:ascii="仿宋_GB2312" w:eastAsia="仿宋_GB2312"/>
          <w:sz w:val="32"/>
        </w:rPr>
        <w:t xml:space="preserve">                 </w:t>
      </w:r>
      <w:r>
        <w:rPr>
          <w:rFonts w:ascii="仿宋" w:eastAsia="仿宋" w:hAnsi="仿宋" w:cs="宋体" w:hint="eastAsia"/>
          <w:kern w:val="0"/>
          <w:sz w:val="28"/>
          <w:szCs w:val="28"/>
        </w:rPr>
        <w:t>投标单位公章：</w:t>
      </w:r>
    </w:p>
    <w:p w:rsidR="00D01B59" w:rsidRDefault="00D01B59">
      <w:pPr>
        <w:rPr>
          <w:rFonts w:ascii="仿宋_GB2312" w:eastAsia="仿宋_GB2312"/>
          <w:sz w:val="32"/>
        </w:rPr>
      </w:pPr>
    </w:p>
    <w:p w:rsidR="00D01B59" w:rsidRDefault="00D01B59">
      <w:pPr>
        <w:rPr>
          <w:rFonts w:ascii="仿宋_GB2312" w:eastAsia="仿宋_GB2312"/>
          <w:sz w:val="32"/>
        </w:rPr>
      </w:pPr>
    </w:p>
    <w:p w:rsidR="00D01B59" w:rsidRDefault="00D01B59">
      <w:pPr>
        <w:rPr>
          <w:rFonts w:ascii="仿宋_GB2312" w:eastAsia="仿宋_GB2312"/>
          <w:sz w:val="32"/>
        </w:rPr>
      </w:pPr>
    </w:p>
    <w:p w:rsidR="00D01B59" w:rsidRDefault="00D01B59">
      <w:pPr>
        <w:rPr>
          <w:rFonts w:ascii="仿宋_GB2312" w:eastAsia="仿宋_GB2312"/>
          <w:sz w:val="32"/>
        </w:rPr>
      </w:pPr>
    </w:p>
    <w:p w:rsidR="00D01B59" w:rsidRDefault="00A03FC4">
      <w:pPr>
        <w:rPr>
          <w:rFonts w:ascii="仿宋" w:eastAsia="仿宋" w:hAnsi="仿宋" w:cs="宋体"/>
          <w:kern w:val="0"/>
          <w:sz w:val="28"/>
          <w:szCs w:val="28"/>
        </w:rPr>
      </w:pPr>
      <w:r>
        <w:rPr>
          <w:rFonts w:ascii="仿宋_GB2312" w:eastAsia="仿宋_GB2312"/>
          <w:sz w:val="32"/>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年</w:t>
      </w:r>
      <w:r>
        <w:rPr>
          <w:rFonts w:ascii="仿宋" w:eastAsia="仿宋" w:hAnsi="仿宋" w:cs="宋体"/>
          <w:kern w:val="0"/>
          <w:sz w:val="28"/>
          <w:szCs w:val="28"/>
        </w:rPr>
        <w:t xml:space="preserve">    </w:t>
      </w:r>
      <w:r>
        <w:rPr>
          <w:rFonts w:ascii="仿宋" w:eastAsia="仿宋" w:hAnsi="仿宋" w:cs="宋体" w:hint="eastAsia"/>
          <w:kern w:val="0"/>
          <w:sz w:val="28"/>
          <w:szCs w:val="28"/>
        </w:rPr>
        <w:t>月</w:t>
      </w:r>
      <w:r>
        <w:rPr>
          <w:rFonts w:ascii="仿宋" w:eastAsia="仿宋" w:hAnsi="仿宋" w:cs="宋体"/>
          <w:kern w:val="0"/>
          <w:sz w:val="28"/>
          <w:szCs w:val="28"/>
        </w:rPr>
        <w:t xml:space="preserve">    </w:t>
      </w:r>
      <w:r>
        <w:rPr>
          <w:rFonts w:ascii="仿宋" w:eastAsia="仿宋" w:hAnsi="仿宋" w:cs="宋体" w:hint="eastAsia"/>
          <w:kern w:val="0"/>
          <w:sz w:val="28"/>
          <w:szCs w:val="28"/>
        </w:rPr>
        <w:t>日</w:t>
      </w:r>
    </w:p>
    <w:p w:rsidR="00D01B59" w:rsidRDefault="00D01B59">
      <w:pPr>
        <w:tabs>
          <w:tab w:val="left" w:pos="6495"/>
        </w:tabs>
        <w:spacing w:after="100" w:afterAutospacing="1"/>
        <w:jc w:val="center"/>
        <w:rPr>
          <w:rFonts w:eastAsia="黑体"/>
          <w:sz w:val="44"/>
        </w:rPr>
      </w:pPr>
    </w:p>
    <w:p w:rsidR="00D01B59" w:rsidRDefault="00D01B59">
      <w:pPr>
        <w:tabs>
          <w:tab w:val="left" w:pos="6495"/>
        </w:tabs>
        <w:spacing w:after="100" w:afterAutospacing="1"/>
        <w:jc w:val="center"/>
        <w:rPr>
          <w:rFonts w:eastAsia="黑体"/>
          <w:sz w:val="44"/>
        </w:rPr>
      </w:pPr>
    </w:p>
    <w:p w:rsidR="00D01B59" w:rsidRDefault="00D01B59">
      <w:pPr>
        <w:tabs>
          <w:tab w:val="left" w:pos="6495"/>
        </w:tabs>
        <w:spacing w:after="100" w:afterAutospacing="1"/>
        <w:jc w:val="center"/>
        <w:rPr>
          <w:rFonts w:eastAsia="黑体"/>
          <w:sz w:val="44"/>
        </w:rPr>
      </w:pPr>
    </w:p>
    <w:p w:rsidR="00D01B59" w:rsidRDefault="00D01B59">
      <w:pPr>
        <w:tabs>
          <w:tab w:val="left" w:pos="6495"/>
        </w:tabs>
        <w:rPr>
          <w:rFonts w:eastAsia="仿宋_GB2312"/>
          <w:sz w:val="32"/>
        </w:rPr>
      </w:pPr>
    </w:p>
    <w:p w:rsidR="00D01B59" w:rsidRDefault="00A03FC4">
      <w:pPr>
        <w:tabs>
          <w:tab w:val="left" w:pos="6495"/>
        </w:tabs>
        <w:rPr>
          <w:rFonts w:eastAsia="仿宋_GB2312"/>
          <w:sz w:val="32"/>
        </w:rPr>
      </w:pPr>
      <w:r>
        <w:rPr>
          <w:rFonts w:eastAsia="仿宋_GB2312" w:hint="eastAsia"/>
          <w:sz w:val="32"/>
        </w:rPr>
        <w:lastRenderedPageBreak/>
        <w:t>附件五：</w:t>
      </w:r>
    </w:p>
    <w:p w:rsidR="00D01B59" w:rsidRDefault="00A03FC4">
      <w:pPr>
        <w:tabs>
          <w:tab w:val="left" w:pos="6495"/>
        </w:tabs>
        <w:spacing w:after="100" w:afterAutospacing="1"/>
        <w:jc w:val="center"/>
        <w:rPr>
          <w:rFonts w:eastAsia="黑体"/>
          <w:sz w:val="44"/>
        </w:rPr>
      </w:pPr>
      <w:r>
        <w:rPr>
          <w:rFonts w:eastAsia="黑体" w:hint="eastAsia"/>
          <w:sz w:val="44"/>
        </w:rPr>
        <w:t>投标单位概况表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1"/>
        <w:gridCol w:w="1639"/>
        <w:gridCol w:w="6"/>
        <w:gridCol w:w="1397"/>
        <w:gridCol w:w="728"/>
        <w:gridCol w:w="1021"/>
        <w:gridCol w:w="949"/>
        <w:gridCol w:w="484"/>
        <w:gridCol w:w="1588"/>
      </w:tblGrid>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单位名称</w:t>
            </w:r>
          </w:p>
        </w:tc>
        <w:tc>
          <w:tcPr>
            <w:tcW w:w="7812" w:type="dxa"/>
            <w:gridSpan w:val="8"/>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单位地址</w:t>
            </w:r>
          </w:p>
        </w:tc>
        <w:tc>
          <w:tcPr>
            <w:tcW w:w="7812" w:type="dxa"/>
            <w:gridSpan w:val="8"/>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主管部门</w:t>
            </w:r>
          </w:p>
        </w:tc>
        <w:tc>
          <w:tcPr>
            <w:tcW w:w="7812" w:type="dxa"/>
            <w:gridSpan w:val="8"/>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成立时间</w:t>
            </w:r>
          </w:p>
        </w:tc>
        <w:tc>
          <w:tcPr>
            <w:tcW w:w="1645"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批准部门</w:t>
            </w: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批准文号</w:t>
            </w:r>
          </w:p>
        </w:tc>
        <w:tc>
          <w:tcPr>
            <w:tcW w:w="1588"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单位性质</w:t>
            </w:r>
          </w:p>
        </w:tc>
        <w:tc>
          <w:tcPr>
            <w:tcW w:w="1645"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开户银行</w:t>
            </w:r>
          </w:p>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及</w:t>
            </w:r>
            <w:r>
              <w:rPr>
                <w:rFonts w:ascii="仿宋" w:eastAsia="仿宋" w:hAnsi="仿宋" w:cs="宋体"/>
                <w:kern w:val="0"/>
                <w:sz w:val="24"/>
                <w:szCs w:val="24"/>
              </w:rPr>
              <w:t xml:space="preserve"> 帐 号</w:t>
            </w: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注册资金</w:t>
            </w:r>
          </w:p>
          <w:p w:rsidR="00D01B59" w:rsidRDefault="00A03FC4">
            <w:pPr>
              <w:spacing w:line="380" w:lineRule="exact"/>
              <w:jc w:val="center"/>
              <w:rPr>
                <w:rFonts w:ascii="仿宋" w:eastAsia="仿宋" w:hAnsi="仿宋" w:cs="宋体"/>
                <w:kern w:val="0"/>
                <w:sz w:val="24"/>
                <w:szCs w:val="24"/>
              </w:rPr>
            </w:pPr>
            <w:r>
              <w:rPr>
                <w:rFonts w:ascii="仿宋" w:eastAsia="仿宋" w:hAnsi="仿宋" w:cs="宋体"/>
                <w:kern w:val="0"/>
                <w:sz w:val="24"/>
                <w:szCs w:val="24"/>
              </w:rPr>
              <w:t>(万元)</w:t>
            </w:r>
          </w:p>
        </w:tc>
        <w:tc>
          <w:tcPr>
            <w:tcW w:w="1588"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联</w:t>
            </w:r>
            <w:r>
              <w:rPr>
                <w:rFonts w:ascii="仿宋" w:eastAsia="仿宋" w:hAnsi="仿宋" w:cs="宋体"/>
                <w:kern w:val="0"/>
                <w:sz w:val="24"/>
                <w:szCs w:val="24"/>
              </w:rPr>
              <w:t xml:space="preserve"> 系 人</w:t>
            </w: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电</w:t>
            </w:r>
            <w:r>
              <w:rPr>
                <w:rFonts w:ascii="仿宋" w:eastAsia="仿宋" w:hAnsi="仿宋" w:cs="宋体"/>
                <w:kern w:val="0"/>
                <w:sz w:val="24"/>
                <w:szCs w:val="24"/>
              </w:rPr>
              <w:t xml:space="preserve">    话</w:t>
            </w:r>
          </w:p>
        </w:tc>
        <w:tc>
          <w:tcPr>
            <w:tcW w:w="4770" w:type="dxa"/>
            <w:gridSpan w:val="5"/>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trHeight w:val="539"/>
        </w:trPr>
        <w:tc>
          <w:tcPr>
            <w:tcW w:w="136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proofErr w:type="gramStart"/>
            <w:r>
              <w:rPr>
                <w:rFonts w:ascii="仿宋" w:eastAsia="仿宋" w:hAnsi="仿宋" w:cs="宋体" w:hint="eastAsia"/>
                <w:kern w:val="0"/>
                <w:sz w:val="24"/>
                <w:szCs w:val="24"/>
              </w:rPr>
              <w:t>邮</w:t>
            </w:r>
            <w:proofErr w:type="gramEnd"/>
            <w:r>
              <w:rPr>
                <w:rFonts w:ascii="仿宋" w:eastAsia="仿宋" w:hAnsi="仿宋" w:cs="宋体" w:hint="eastAsia"/>
                <w:kern w:val="0"/>
                <w:sz w:val="24"/>
                <w:szCs w:val="24"/>
              </w:rPr>
              <w:t xml:space="preserve">    箱</w:t>
            </w: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kern w:val="0"/>
                <w:sz w:val="24"/>
                <w:szCs w:val="24"/>
              </w:rPr>
              <w:t xml:space="preserve"> </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传</w:t>
            </w:r>
            <w:r>
              <w:rPr>
                <w:rFonts w:ascii="仿宋" w:eastAsia="仿宋" w:hAnsi="仿宋" w:cs="宋体"/>
                <w:kern w:val="0"/>
                <w:sz w:val="24"/>
                <w:szCs w:val="24"/>
              </w:rPr>
              <w:t xml:space="preserve">    真</w:t>
            </w:r>
          </w:p>
        </w:tc>
        <w:tc>
          <w:tcPr>
            <w:tcW w:w="4770" w:type="dxa"/>
            <w:gridSpan w:val="5"/>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val="restart"/>
            <w:tcBorders>
              <w:top w:val="single" w:sz="4" w:space="0" w:color="auto"/>
              <w:left w:val="single" w:sz="4" w:space="0" w:color="auto"/>
              <w:right w:val="single" w:sz="4" w:space="0" w:color="auto"/>
            </w:tcBorders>
            <w:vAlign w:val="center"/>
          </w:tcPr>
          <w:p w:rsidR="00D01B59" w:rsidRDefault="00A03FC4">
            <w:pPr>
              <w:spacing w:line="380" w:lineRule="exact"/>
              <w:jc w:val="center"/>
              <w:rPr>
                <w:rFonts w:ascii="宋体" w:hAnsi="宋体"/>
                <w:sz w:val="24"/>
                <w:szCs w:val="24"/>
              </w:rPr>
            </w:pPr>
            <w:r>
              <w:rPr>
                <w:rFonts w:ascii="宋体" w:hAnsi="宋体" w:hint="eastAsia"/>
                <w:sz w:val="24"/>
                <w:szCs w:val="24"/>
              </w:rPr>
              <w:t>职</w:t>
            </w:r>
          </w:p>
          <w:p w:rsidR="00D01B59" w:rsidRDefault="00D01B59">
            <w:pPr>
              <w:spacing w:line="380" w:lineRule="exact"/>
              <w:jc w:val="center"/>
              <w:rPr>
                <w:rFonts w:ascii="宋体" w:hAnsi="宋体"/>
                <w:sz w:val="24"/>
                <w:szCs w:val="24"/>
              </w:rPr>
            </w:pPr>
          </w:p>
          <w:p w:rsidR="00D01B59" w:rsidRDefault="00A03FC4">
            <w:pPr>
              <w:spacing w:line="380" w:lineRule="exact"/>
              <w:jc w:val="center"/>
              <w:rPr>
                <w:rFonts w:ascii="宋体" w:hAnsi="宋体"/>
                <w:sz w:val="24"/>
                <w:szCs w:val="24"/>
              </w:rPr>
            </w:pPr>
            <w:r>
              <w:rPr>
                <w:rFonts w:ascii="宋体" w:hAnsi="宋体" w:hint="eastAsia"/>
                <w:sz w:val="24"/>
                <w:szCs w:val="24"/>
              </w:rPr>
              <w:t>工</w:t>
            </w:r>
          </w:p>
          <w:p w:rsidR="00D01B59" w:rsidRDefault="00D01B59">
            <w:pPr>
              <w:spacing w:line="380" w:lineRule="exact"/>
              <w:jc w:val="center"/>
              <w:rPr>
                <w:rFonts w:ascii="宋体" w:hAnsi="宋体"/>
                <w:sz w:val="24"/>
                <w:szCs w:val="24"/>
              </w:rPr>
            </w:pPr>
          </w:p>
          <w:p w:rsidR="00D01B59" w:rsidRDefault="00A03FC4">
            <w:pPr>
              <w:spacing w:line="380" w:lineRule="exact"/>
              <w:jc w:val="center"/>
              <w:rPr>
                <w:rFonts w:ascii="宋体" w:hAnsi="宋体"/>
                <w:sz w:val="24"/>
                <w:szCs w:val="24"/>
              </w:rPr>
            </w:pPr>
            <w:r>
              <w:rPr>
                <w:rFonts w:ascii="宋体" w:hAnsi="宋体" w:hint="eastAsia"/>
                <w:sz w:val="24"/>
                <w:szCs w:val="24"/>
              </w:rPr>
              <w:t>概</w:t>
            </w:r>
          </w:p>
          <w:p w:rsidR="00D01B59" w:rsidRDefault="00D01B59">
            <w:pPr>
              <w:spacing w:line="380" w:lineRule="exact"/>
              <w:jc w:val="center"/>
              <w:rPr>
                <w:rFonts w:ascii="宋体" w:hAnsi="宋体"/>
                <w:sz w:val="24"/>
                <w:szCs w:val="24"/>
              </w:rPr>
            </w:pPr>
          </w:p>
          <w:p w:rsidR="00D01B59" w:rsidRDefault="00A03FC4">
            <w:pPr>
              <w:spacing w:line="380" w:lineRule="exact"/>
              <w:jc w:val="center"/>
              <w:rPr>
                <w:rFonts w:ascii="宋体" w:hAnsi="宋体"/>
                <w:sz w:val="28"/>
              </w:rPr>
            </w:pPr>
            <w:proofErr w:type="gramStart"/>
            <w:r>
              <w:rPr>
                <w:rFonts w:ascii="宋体" w:hAnsi="宋体" w:hint="eastAsia"/>
                <w:sz w:val="24"/>
                <w:szCs w:val="24"/>
              </w:rPr>
              <w:t>况</w:t>
            </w:r>
            <w:proofErr w:type="gramEnd"/>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职工人数</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其中：技术人员数</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高级工程师</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工</w:t>
            </w:r>
            <w:r>
              <w:rPr>
                <w:rFonts w:ascii="仿宋" w:eastAsia="仿宋" w:hAnsi="仿宋" w:cs="宋体"/>
                <w:kern w:val="0"/>
                <w:sz w:val="24"/>
                <w:szCs w:val="24"/>
              </w:rPr>
              <w:t xml:space="preserve">  程  师</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助理工程师</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技</w:t>
            </w:r>
            <w:r>
              <w:rPr>
                <w:rFonts w:ascii="仿宋" w:eastAsia="仿宋" w:hAnsi="仿宋" w:cs="宋体"/>
                <w:kern w:val="0"/>
                <w:sz w:val="24"/>
                <w:szCs w:val="24"/>
              </w:rPr>
              <w:t xml:space="preserve">  术  员</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7812" w:type="dxa"/>
            <w:gridSpan w:val="8"/>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单位行政和技术负责人</w:t>
            </w: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姓</w:t>
            </w:r>
            <w:r>
              <w:rPr>
                <w:rFonts w:ascii="仿宋" w:eastAsia="仿宋" w:hAnsi="仿宋" w:cs="宋体"/>
                <w:kern w:val="0"/>
                <w:sz w:val="24"/>
                <w:szCs w:val="24"/>
              </w:rPr>
              <w:t xml:space="preserve">   名</w:t>
            </w: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职称及职务</w:t>
            </w: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年龄</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A03FC4">
            <w:pPr>
              <w:spacing w:line="380" w:lineRule="exact"/>
              <w:jc w:val="center"/>
              <w:rPr>
                <w:rFonts w:ascii="仿宋" w:eastAsia="仿宋" w:hAnsi="仿宋" w:cs="宋体"/>
                <w:kern w:val="0"/>
                <w:sz w:val="24"/>
                <w:szCs w:val="24"/>
              </w:rPr>
            </w:pPr>
            <w:r>
              <w:rPr>
                <w:rFonts w:ascii="仿宋" w:eastAsia="仿宋" w:hAnsi="仿宋" w:cs="宋体" w:hint="eastAsia"/>
                <w:kern w:val="0"/>
                <w:sz w:val="24"/>
                <w:szCs w:val="24"/>
              </w:rPr>
              <w:t>专</w:t>
            </w:r>
            <w:r>
              <w:rPr>
                <w:rFonts w:ascii="仿宋" w:eastAsia="仿宋" w:hAnsi="仿宋" w:cs="宋体"/>
                <w:kern w:val="0"/>
                <w:sz w:val="24"/>
                <w:szCs w:val="24"/>
              </w:rPr>
              <w:t xml:space="preserve">  业</w:t>
            </w: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r w:rsidR="00D01B59">
        <w:trPr>
          <w:cantSplit/>
          <w:trHeight w:val="539"/>
        </w:trPr>
        <w:tc>
          <w:tcPr>
            <w:tcW w:w="1361" w:type="dxa"/>
            <w:vMerge/>
            <w:tcBorders>
              <w:left w:val="single" w:sz="4" w:space="0" w:color="auto"/>
              <w:bottom w:val="single" w:sz="4" w:space="0" w:color="auto"/>
              <w:right w:val="single" w:sz="4" w:space="0" w:color="auto"/>
            </w:tcBorders>
            <w:vAlign w:val="center"/>
          </w:tcPr>
          <w:p w:rsidR="00D01B59" w:rsidRDefault="00D01B59">
            <w:pPr>
              <w:widowControl/>
              <w:jc w:val="left"/>
              <w:rPr>
                <w:rFonts w:ascii="宋体" w:hAnsi="宋体"/>
                <w:sz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01B59" w:rsidRDefault="00D01B59">
            <w:pPr>
              <w:spacing w:line="380" w:lineRule="exact"/>
              <w:jc w:val="center"/>
              <w:rPr>
                <w:rFonts w:ascii="仿宋" w:eastAsia="仿宋" w:hAnsi="仿宋" w:cs="宋体"/>
                <w:kern w:val="0"/>
                <w:sz w:val="24"/>
                <w:szCs w:val="24"/>
              </w:rPr>
            </w:pPr>
          </w:p>
        </w:tc>
      </w:tr>
    </w:tbl>
    <w:p w:rsidR="00D01B59" w:rsidRDefault="00D01B59">
      <w:pPr>
        <w:tabs>
          <w:tab w:val="left" w:pos="6495"/>
        </w:tabs>
        <w:rPr>
          <w:rFonts w:eastAsia="仿宋_GB2312"/>
          <w:sz w:val="32"/>
        </w:rPr>
      </w:pPr>
    </w:p>
    <w:p w:rsidR="00D01B59" w:rsidRDefault="00A03FC4">
      <w:pPr>
        <w:tabs>
          <w:tab w:val="left" w:pos="6495"/>
        </w:tabs>
        <w:rPr>
          <w:rFonts w:eastAsia="仿宋_GB2312"/>
          <w:sz w:val="32"/>
        </w:rPr>
      </w:pPr>
      <w:r>
        <w:rPr>
          <w:rFonts w:eastAsia="仿宋_GB2312" w:hint="eastAsia"/>
          <w:sz w:val="32"/>
        </w:rPr>
        <w:lastRenderedPageBreak/>
        <w:t>附件六：</w:t>
      </w:r>
    </w:p>
    <w:p w:rsidR="00D01B59" w:rsidRDefault="00A03FC4">
      <w:pPr>
        <w:tabs>
          <w:tab w:val="left" w:pos="6495"/>
        </w:tabs>
        <w:jc w:val="center"/>
        <w:rPr>
          <w:rFonts w:ascii="黑体" w:eastAsia="黑体"/>
          <w:sz w:val="44"/>
        </w:rPr>
      </w:pPr>
      <w:r>
        <w:rPr>
          <w:rFonts w:ascii="黑体" w:eastAsia="黑体" w:hint="eastAsia"/>
          <w:sz w:val="44"/>
        </w:rPr>
        <w:t>公司业绩证明文件</w:t>
      </w: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A03FC4">
      <w:pPr>
        <w:tabs>
          <w:tab w:val="left" w:pos="6495"/>
        </w:tabs>
        <w:rPr>
          <w:rFonts w:eastAsia="仿宋_GB2312"/>
          <w:sz w:val="32"/>
        </w:rPr>
      </w:pPr>
      <w:r>
        <w:rPr>
          <w:rFonts w:eastAsia="仿宋_GB2312" w:hint="eastAsia"/>
          <w:sz w:val="32"/>
        </w:rPr>
        <w:t>附件七：</w:t>
      </w:r>
    </w:p>
    <w:p w:rsidR="00D01B59" w:rsidRDefault="00A03FC4">
      <w:pPr>
        <w:tabs>
          <w:tab w:val="left" w:pos="6495"/>
        </w:tabs>
        <w:jc w:val="center"/>
        <w:rPr>
          <w:rFonts w:ascii="黑体" w:eastAsia="黑体"/>
          <w:sz w:val="44"/>
        </w:rPr>
      </w:pPr>
      <w:r>
        <w:rPr>
          <w:rFonts w:ascii="黑体" w:eastAsia="黑体" w:hint="eastAsia"/>
          <w:sz w:val="44"/>
        </w:rPr>
        <w:t>投标产品有关技术资料</w:t>
      </w: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D01B59" w:rsidRDefault="00D01B59">
      <w:pPr>
        <w:tabs>
          <w:tab w:val="left" w:pos="6495"/>
        </w:tabs>
        <w:rPr>
          <w:rFonts w:eastAsia="仿宋_GB2312"/>
          <w:sz w:val="32"/>
        </w:rPr>
      </w:pPr>
    </w:p>
    <w:p w:rsidR="00A03FC4" w:rsidRDefault="00A03FC4">
      <w:pPr>
        <w:tabs>
          <w:tab w:val="left" w:pos="6495"/>
        </w:tabs>
        <w:rPr>
          <w:rFonts w:eastAsia="黑体"/>
          <w:sz w:val="44"/>
        </w:rPr>
      </w:pPr>
    </w:p>
    <w:sectPr w:rsidR="00A03FC4">
      <w:footerReference w:type="even" r:id="rId7"/>
      <w:footerReference w:type="default" r:id="rId8"/>
      <w:pgSz w:w="11906" w:h="16838"/>
      <w:pgMar w:top="1418" w:right="1361" w:bottom="1418" w:left="1361" w:header="851" w:footer="992" w:gutter="227"/>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76" w:rsidRDefault="00F95D76">
      <w:r>
        <w:separator/>
      </w:r>
    </w:p>
  </w:endnote>
  <w:endnote w:type="continuationSeparator" w:id="0">
    <w:p w:rsidR="00F95D76" w:rsidRDefault="00F9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59" w:rsidRDefault="00A03FC4">
    <w:pPr>
      <w:pStyle w:val="ab"/>
      <w:framePr w:wrap="around" w:vAnchor="text" w:hAnchor="margin" w:xAlign="center" w:y="1"/>
      <w:rPr>
        <w:rStyle w:val="a5"/>
      </w:rPr>
    </w:pPr>
    <w:r>
      <w:fldChar w:fldCharType="begin"/>
    </w:r>
    <w:r>
      <w:rPr>
        <w:rStyle w:val="a5"/>
      </w:rPr>
      <w:instrText xml:space="preserve">PAGE  </w:instrText>
    </w:r>
    <w:r>
      <w:fldChar w:fldCharType="separate"/>
    </w:r>
    <w:r>
      <w:rPr>
        <w:rStyle w:val="a5"/>
      </w:rPr>
      <w:t>4</w:t>
    </w:r>
    <w:r>
      <w:fldChar w:fldCharType="end"/>
    </w:r>
  </w:p>
  <w:p w:rsidR="00D01B59" w:rsidRDefault="00D01B5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59" w:rsidRDefault="00A03FC4">
    <w:pPr>
      <w:pStyle w:val="ab"/>
      <w:framePr w:wrap="around" w:vAnchor="text" w:hAnchor="margin" w:xAlign="center" w:y="1"/>
      <w:rPr>
        <w:rStyle w:val="a5"/>
      </w:rPr>
    </w:pPr>
    <w:r>
      <w:fldChar w:fldCharType="begin"/>
    </w:r>
    <w:r>
      <w:rPr>
        <w:rStyle w:val="a5"/>
      </w:rPr>
      <w:instrText xml:space="preserve">PAGE  </w:instrText>
    </w:r>
    <w:r>
      <w:fldChar w:fldCharType="separate"/>
    </w:r>
    <w:r w:rsidR="00622305">
      <w:rPr>
        <w:rStyle w:val="a5"/>
        <w:noProof/>
      </w:rPr>
      <w:t>- 19 -</w:t>
    </w:r>
    <w:r>
      <w:fldChar w:fldCharType="end"/>
    </w:r>
  </w:p>
  <w:p w:rsidR="00D01B59" w:rsidRDefault="00D01B59">
    <w:pPr>
      <w:pStyle w:val="ab"/>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76" w:rsidRDefault="00F95D76">
      <w:r>
        <w:separator/>
      </w:r>
    </w:p>
  </w:footnote>
  <w:footnote w:type="continuationSeparator" w:id="0">
    <w:p w:rsidR="00F95D76" w:rsidRDefault="00F9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11"/>
    <w:rsid w:val="0000670F"/>
    <w:rsid w:val="00010507"/>
    <w:rsid w:val="00014303"/>
    <w:rsid w:val="00036880"/>
    <w:rsid w:val="00050051"/>
    <w:rsid w:val="00052ABF"/>
    <w:rsid w:val="000569B6"/>
    <w:rsid w:val="0009255E"/>
    <w:rsid w:val="00092F68"/>
    <w:rsid w:val="00096159"/>
    <w:rsid w:val="000A35E4"/>
    <w:rsid w:val="000A4C77"/>
    <w:rsid w:val="000B01DF"/>
    <w:rsid w:val="000B2921"/>
    <w:rsid w:val="000B3724"/>
    <w:rsid w:val="000B5AFD"/>
    <w:rsid w:val="000C4C79"/>
    <w:rsid w:val="000C5454"/>
    <w:rsid w:val="000C5793"/>
    <w:rsid w:val="000C7FBE"/>
    <w:rsid w:val="000D1B6B"/>
    <w:rsid w:val="000E7EF8"/>
    <w:rsid w:val="000F540D"/>
    <w:rsid w:val="001367B7"/>
    <w:rsid w:val="00154AEC"/>
    <w:rsid w:val="00156817"/>
    <w:rsid w:val="0016691A"/>
    <w:rsid w:val="00172A27"/>
    <w:rsid w:val="001767EE"/>
    <w:rsid w:val="00194239"/>
    <w:rsid w:val="001A23B5"/>
    <w:rsid w:val="001A3B11"/>
    <w:rsid w:val="001B0760"/>
    <w:rsid w:val="001B08CB"/>
    <w:rsid w:val="001B60B1"/>
    <w:rsid w:val="001B7288"/>
    <w:rsid w:val="001C3F35"/>
    <w:rsid w:val="001E397A"/>
    <w:rsid w:val="001E6C83"/>
    <w:rsid w:val="001F3C9E"/>
    <w:rsid w:val="001F7FEC"/>
    <w:rsid w:val="00201C3C"/>
    <w:rsid w:val="00203670"/>
    <w:rsid w:val="00203E75"/>
    <w:rsid w:val="002150B6"/>
    <w:rsid w:val="00246620"/>
    <w:rsid w:val="00254560"/>
    <w:rsid w:val="002709B9"/>
    <w:rsid w:val="002804B6"/>
    <w:rsid w:val="00281B21"/>
    <w:rsid w:val="002972D5"/>
    <w:rsid w:val="002C14B6"/>
    <w:rsid w:val="002C1E18"/>
    <w:rsid w:val="002C7BE3"/>
    <w:rsid w:val="002D17E2"/>
    <w:rsid w:val="002E376D"/>
    <w:rsid w:val="002F24A0"/>
    <w:rsid w:val="002F3F80"/>
    <w:rsid w:val="003125A1"/>
    <w:rsid w:val="003161FB"/>
    <w:rsid w:val="00331E27"/>
    <w:rsid w:val="00333B2D"/>
    <w:rsid w:val="00333FC8"/>
    <w:rsid w:val="00334D82"/>
    <w:rsid w:val="003438A1"/>
    <w:rsid w:val="00357CAE"/>
    <w:rsid w:val="00362496"/>
    <w:rsid w:val="00370005"/>
    <w:rsid w:val="00370887"/>
    <w:rsid w:val="00370FFD"/>
    <w:rsid w:val="003711CA"/>
    <w:rsid w:val="00374A14"/>
    <w:rsid w:val="00377FC0"/>
    <w:rsid w:val="003827B3"/>
    <w:rsid w:val="0039778D"/>
    <w:rsid w:val="003D237D"/>
    <w:rsid w:val="003D291B"/>
    <w:rsid w:val="003E0139"/>
    <w:rsid w:val="003E0982"/>
    <w:rsid w:val="003E4839"/>
    <w:rsid w:val="003E7204"/>
    <w:rsid w:val="003F5FD4"/>
    <w:rsid w:val="003F69F7"/>
    <w:rsid w:val="00413F42"/>
    <w:rsid w:val="0041748B"/>
    <w:rsid w:val="00425B46"/>
    <w:rsid w:val="00425C8A"/>
    <w:rsid w:val="00427230"/>
    <w:rsid w:val="00430CF1"/>
    <w:rsid w:val="00436768"/>
    <w:rsid w:val="00451474"/>
    <w:rsid w:val="0045344C"/>
    <w:rsid w:val="00463554"/>
    <w:rsid w:val="00473431"/>
    <w:rsid w:val="00492D9F"/>
    <w:rsid w:val="0049519A"/>
    <w:rsid w:val="00495D69"/>
    <w:rsid w:val="004A70C9"/>
    <w:rsid w:val="004C0377"/>
    <w:rsid w:val="004D1D8C"/>
    <w:rsid w:val="004D47C7"/>
    <w:rsid w:val="004E4B50"/>
    <w:rsid w:val="004F7A53"/>
    <w:rsid w:val="00504725"/>
    <w:rsid w:val="00505A4D"/>
    <w:rsid w:val="00515097"/>
    <w:rsid w:val="0051518A"/>
    <w:rsid w:val="00520B72"/>
    <w:rsid w:val="00530890"/>
    <w:rsid w:val="0053603C"/>
    <w:rsid w:val="005439CA"/>
    <w:rsid w:val="00546A14"/>
    <w:rsid w:val="00556C9A"/>
    <w:rsid w:val="0056004A"/>
    <w:rsid w:val="00564084"/>
    <w:rsid w:val="0058230F"/>
    <w:rsid w:val="00582A20"/>
    <w:rsid w:val="00582EC3"/>
    <w:rsid w:val="00583C13"/>
    <w:rsid w:val="005A3861"/>
    <w:rsid w:val="005D6C6E"/>
    <w:rsid w:val="005D72D5"/>
    <w:rsid w:val="005E2F15"/>
    <w:rsid w:val="005E744E"/>
    <w:rsid w:val="005F1E6C"/>
    <w:rsid w:val="005F2C52"/>
    <w:rsid w:val="0060581C"/>
    <w:rsid w:val="00616B76"/>
    <w:rsid w:val="00616DAD"/>
    <w:rsid w:val="00621175"/>
    <w:rsid w:val="00622305"/>
    <w:rsid w:val="006231E0"/>
    <w:rsid w:val="006240D4"/>
    <w:rsid w:val="00645EE0"/>
    <w:rsid w:val="0065230D"/>
    <w:rsid w:val="0065561E"/>
    <w:rsid w:val="00660F5D"/>
    <w:rsid w:val="00665A9E"/>
    <w:rsid w:val="0066665C"/>
    <w:rsid w:val="00677644"/>
    <w:rsid w:val="006A10C5"/>
    <w:rsid w:val="006C5ABC"/>
    <w:rsid w:val="006D1C23"/>
    <w:rsid w:val="006D22CB"/>
    <w:rsid w:val="006D32BB"/>
    <w:rsid w:val="006D4EA3"/>
    <w:rsid w:val="006E5949"/>
    <w:rsid w:val="006F36EC"/>
    <w:rsid w:val="006F40B5"/>
    <w:rsid w:val="006F4991"/>
    <w:rsid w:val="00701610"/>
    <w:rsid w:val="00707CA4"/>
    <w:rsid w:val="00712E3A"/>
    <w:rsid w:val="0072084F"/>
    <w:rsid w:val="007214E2"/>
    <w:rsid w:val="00761787"/>
    <w:rsid w:val="00766044"/>
    <w:rsid w:val="00772A53"/>
    <w:rsid w:val="00772C02"/>
    <w:rsid w:val="007823B1"/>
    <w:rsid w:val="0079011C"/>
    <w:rsid w:val="00795742"/>
    <w:rsid w:val="00797BF0"/>
    <w:rsid w:val="007A0046"/>
    <w:rsid w:val="007A26CA"/>
    <w:rsid w:val="007B17F0"/>
    <w:rsid w:val="007B593F"/>
    <w:rsid w:val="007C62BE"/>
    <w:rsid w:val="007D1949"/>
    <w:rsid w:val="007D28D0"/>
    <w:rsid w:val="007D2DC8"/>
    <w:rsid w:val="007D3130"/>
    <w:rsid w:val="007E0006"/>
    <w:rsid w:val="007E30CC"/>
    <w:rsid w:val="007F2D85"/>
    <w:rsid w:val="008026F6"/>
    <w:rsid w:val="00817D2F"/>
    <w:rsid w:val="00823E6E"/>
    <w:rsid w:val="00830A69"/>
    <w:rsid w:val="00835845"/>
    <w:rsid w:val="008506AC"/>
    <w:rsid w:val="00855D0E"/>
    <w:rsid w:val="0086333E"/>
    <w:rsid w:val="00864255"/>
    <w:rsid w:val="00864B84"/>
    <w:rsid w:val="00867C2F"/>
    <w:rsid w:val="00880396"/>
    <w:rsid w:val="0088248E"/>
    <w:rsid w:val="00890D46"/>
    <w:rsid w:val="008A33C4"/>
    <w:rsid w:val="008A5F32"/>
    <w:rsid w:val="008A7949"/>
    <w:rsid w:val="008B491D"/>
    <w:rsid w:val="008C1529"/>
    <w:rsid w:val="008D3542"/>
    <w:rsid w:val="008D7BDF"/>
    <w:rsid w:val="008E1EF0"/>
    <w:rsid w:val="009019C2"/>
    <w:rsid w:val="00904B40"/>
    <w:rsid w:val="00910C01"/>
    <w:rsid w:val="00910E62"/>
    <w:rsid w:val="009112E7"/>
    <w:rsid w:val="00915FC2"/>
    <w:rsid w:val="00937877"/>
    <w:rsid w:val="009455C4"/>
    <w:rsid w:val="009573BC"/>
    <w:rsid w:val="00962894"/>
    <w:rsid w:val="00966965"/>
    <w:rsid w:val="00970099"/>
    <w:rsid w:val="009720BF"/>
    <w:rsid w:val="00980109"/>
    <w:rsid w:val="00986C10"/>
    <w:rsid w:val="00995A7C"/>
    <w:rsid w:val="009A7FA0"/>
    <w:rsid w:val="009B0D04"/>
    <w:rsid w:val="009B0D1F"/>
    <w:rsid w:val="009C075A"/>
    <w:rsid w:val="009D204D"/>
    <w:rsid w:val="009D6614"/>
    <w:rsid w:val="009E242F"/>
    <w:rsid w:val="009E67F7"/>
    <w:rsid w:val="009F06A8"/>
    <w:rsid w:val="009F5BD7"/>
    <w:rsid w:val="00A03FC4"/>
    <w:rsid w:val="00A0535A"/>
    <w:rsid w:val="00A227BC"/>
    <w:rsid w:val="00A303EE"/>
    <w:rsid w:val="00A372BB"/>
    <w:rsid w:val="00A41210"/>
    <w:rsid w:val="00A41983"/>
    <w:rsid w:val="00A41CDA"/>
    <w:rsid w:val="00A42A67"/>
    <w:rsid w:val="00A57F02"/>
    <w:rsid w:val="00A7077B"/>
    <w:rsid w:val="00A74B82"/>
    <w:rsid w:val="00A9683F"/>
    <w:rsid w:val="00AA5828"/>
    <w:rsid w:val="00AB2F11"/>
    <w:rsid w:val="00AB3A0C"/>
    <w:rsid w:val="00AB7174"/>
    <w:rsid w:val="00AC6022"/>
    <w:rsid w:val="00AD1184"/>
    <w:rsid w:val="00AD3911"/>
    <w:rsid w:val="00AE2F58"/>
    <w:rsid w:val="00AE5EF4"/>
    <w:rsid w:val="00AF2B45"/>
    <w:rsid w:val="00AF2E7A"/>
    <w:rsid w:val="00B02852"/>
    <w:rsid w:val="00B06330"/>
    <w:rsid w:val="00B06F00"/>
    <w:rsid w:val="00B1094E"/>
    <w:rsid w:val="00B12D5B"/>
    <w:rsid w:val="00B27566"/>
    <w:rsid w:val="00B31D48"/>
    <w:rsid w:val="00B363BD"/>
    <w:rsid w:val="00B409C5"/>
    <w:rsid w:val="00B46DAE"/>
    <w:rsid w:val="00B473E9"/>
    <w:rsid w:val="00B541F4"/>
    <w:rsid w:val="00B67674"/>
    <w:rsid w:val="00B738EB"/>
    <w:rsid w:val="00B82227"/>
    <w:rsid w:val="00B84F8F"/>
    <w:rsid w:val="00B90800"/>
    <w:rsid w:val="00B9266E"/>
    <w:rsid w:val="00B97100"/>
    <w:rsid w:val="00BA454A"/>
    <w:rsid w:val="00BC3CF3"/>
    <w:rsid w:val="00BC4EB1"/>
    <w:rsid w:val="00BD1758"/>
    <w:rsid w:val="00BD7780"/>
    <w:rsid w:val="00BF174F"/>
    <w:rsid w:val="00C0102B"/>
    <w:rsid w:val="00C15B17"/>
    <w:rsid w:val="00C16C23"/>
    <w:rsid w:val="00C22453"/>
    <w:rsid w:val="00C24442"/>
    <w:rsid w:val="00C376DA"/>
    <w:rsid w:val="00C4624D"/>
    <w:rsid w:val="00C47975"/>
    <w:rsid w:val="00C64854"/>
    <w:rsid w:val="00C75DC9"/>
    <w:rsid w:val="00C819AE"/>
    <w:rsid w:val="00C83DB1"/>
    <w:rsid w:val="00C849D8"/>
    <w:rsid w:val="00C90560"/>
    <w:rsid w:val="00C93FEB"/>
    <w:rsid w:val="00C96916"/>
    <w:rsid w:val="00CB0CFB"/>
    <w:rsid w:val="00CB2575"/>
    <w:rsid w:val="00CB4A1B"/>
    <w:rsid w:val="00CC0371"/>
    <w:rsid w:val="00CC17F1"/>
    <w:rsid w:val="00CC6681"/>
    <w:rsid w:val="00CD6244"/>
    <w:rsid w:val="00CE17FE"/>
    <w:rsid w:val="00CE6467"/>
    <w:rsid w:val="00CF18D1"/>
    <w:rsid w:val="00D01B59"/>
    <w:rsid w:val="00D11410"/>
    <w:rsid w:val="00D164A5"/>
    <w:rsid w:val="00D241C8"/>
    <w:rsid w:val="00D3377C"/>
    <w:rsid w:val="00D57BD6"/>
    <w:rsid w:val="00D60FE0"/>
    <w:rsid w:val="00D620FC"/>
    <w:rsid w:val="00D63814"/>
    <w:rsid w:val="00D8038C"/>
    <w:rsid w:val="00D83A84"/>
    <w:rsid w:val="00D872C4"/>
    <w:rsid w:val="00D97909"/>
    <w:rsid w:val="00D9790F"/>
    <w:rsid w:val="00DA0C18"/>
    <w:rsid w:val="00DB240E"/>
    <w:rsid w:val="00DB3543"/>
    <w:rsid w:val="00DB4AC3"/>
    <w:rsid w:val="00DC3301"/>
    <w:rsid w:val="00DE1A95"/>
    <w:rsid w:val="00DE2D59"/>
    <w:rsid w:val="00DF2166"/>
    <w:rsid w:val="00DF37FD"/>
    <w:rsid w:val="00DF5453"/>
    <w:rsid w:val="00E01023"/>
    <w:rsid w:val="00E0402C"/>
    <w:rsid w:val="00E04BA4"/>
    <w:rsid w:val="00E051D7"/>
    <w:rsid w:val="00E11022"/>
    <w:rsid w:val="00E11DE5"/>
    <w:rsid w:val="00E14544"/>
    <w:rsid w:val="00E33746"/>
    <w:rsid w:val="00E35AB8"/>
    <w:rsid w:val="00E37658"/>
    <w:rsid w:val="00E445B6"/>
    <w:rsid w:val="00E52EBF"/>
    <w:rsid w:val="00E70F6A"/>
    <w:rsid w:val="00E71410"/>
    <w:rsid w:val="00E71598"/>
    <w:rsid w:val="00E779B7"/>
    <w:rsid w:val="00E80D37"/>
    <w:rsid w:val="00E92FAA"/>
    <w:rsid w:val="00EA16FC"/>
    <w:rsid w:val="00ED5953"/>
    <w:rsid w:val="00EE16C5"/>
    <w:rsid w:val="00EF027E"/>
    <w:rsid w:val="00EF0876"/>
    <w:rsid w:val="00EF2F0D"/>
    <w:rsid w:val="00F00DE5"/>
    <w:rsid w:val="00F011C8"/>
    <w:rsid w:val="00F07E06"/>
    <w:rsid w:val="00F13E5B"/>
    <w:rsid w:val="00F2130C"/>
    <w:rsid w:val="00F21A3E"/>
    <w:rsid w:val="00F23597"/>
    <w:rsid w:val="00F27994"/>
    <w:rsid w:val="00F378EB"/>
    <w:rsid w:val="00F62423"/>
    <w:rsid w:val="00F63FD3"/>
    <w:rsid w:val="00F66923"/>
    <w:rsid w:val="00F71D7E"/>
    <w:rsid w:val="00F75A65"/>
    <w:rsid w:val="00F92DDB"/>
    <w:rsid w:val="00F95CBB"/>
    <w:rsid w:val="00F95D76"/>
    <w:rsid w:val="00FA42B9"/>
    <w:rsid w:val="00FA4834"/>
    <w:rsid w:val="00FB2EAE"/>
    <w:rsid w:val="00FC5609"/>
    <w:rsid w:val="00FD157D"/>
    <w:rsid w:val="00FE45E4"/>
    <w:rsid w:val="00FE6400"/>
    <w:rsid w:val="00FF763D"/>
    <w:rsid w:val="06E73967"/>
    <w:rsid w:val="080C5CB0"/>
    <w:rsid w:val="090F09A2"/>
    <w:rsid w:val="0D855FC6"/>
    <w:rsid w:val="10643B86"/>
    <w:rsid w:val="10A82584"/>
    <w:rsid w:val="11392A80"/>
    <w:rsid w:val="11FF327C"/>
    <w:rsid w:val="131C5A26"/>
    <w:rsid w:val="13A94FEB"/>
    <w:rsid w:val="14421B6D"/>
    <w:rsid w:val="18B66695"/>
    <w:rsid w:val="1ED51A0A"/>
    <w:rsid w:val="232116B9"/>
    <w:rsid w:val="252A3C0C"/>
    <w:rsid w:val="26993480"/>
    <w:rsid w:val="2A9E2ECB"/>
    <w:rsid w:val="2AE55316"/>
    <w:rsid w:val="2D970992"/>
    <w:rsid w:val="305E507F"/>
    <w:rsid w:val="30F83D58"/>
    <w:rsid w:val="33A01AFA"/>
    <w:rsid w:val="34435949"/>
    <w:rsid w:val="35941BC8"/>
    <w:rsid w:val="38A05AFA"/>
    <w:rsid w:val="39251FCA"/>
    <w:rsid w:val="39A73F47"/>
    <w:rsid w:val="3B033ABE"/>
    <w:rsid w:val="3B2D1054"/>
    <w:rsid w:val="400C12A3"/>
    <w:rsid w:val="403F3FBF"/>
    <w:rsid w:val="42F7660D"/>
    <w:rsid w:val="4855791E"/>
    <w:rsid w:val="4EB83F76"/>
    <w:rsid w:val="545E3F97"/>
    <w:rsid w:val="56A0647F"/>
    <w:rsid w:val="5AD77988"/>
    <w:rsid w:val="5AE35969"/>
    <w:rsid w:val="5B01077F"/>
    <w:rsid w:val="60174F72"/>
    <w:rsid w:val="618B5A73"/>
    <w:rsid w:val="61B04279"/>
    <w:rsid w:val="633A0482"/>
    <w:rsid w:val="63AE1AF1"/>
    <w:rsid w:val="6BCD470A"/>
    <w:rsid w:val="73C9483C"/>
    <w:rsid w:val="74756CFD"/>
    <w:rsid w:val="7C5726F7"/>
    <w:rsid w:val="7F5D197D"/>
    <w:rsid w:val="7F6C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54D4BA-9D7D-4D86-8BCB-30302ABC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line="440" w:lineRule="exact"/>
      <w:outlineLvl w:val="0"/>
    </w:pPr>
    <w:rPr>
      <w:rFonts w:ascii="宋体" w:hAnsi="宋体"/>
      <w:sz w:val="30"/>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color w:val="0000FF"/>
      <w:u w:val="single"/>
    </w:rPr>
  </w:style>
  <w:style w:type="character" w:styleId="a5">
    <w:name w:val="page number"/>
    <w:basedOn w:val="a0"/>
  </w:style>
  <w:style w:type="character" w:customStyle="1" w:styleId="a6">
    <w:name w:val="页眉 字符"/>
    <w:link w:val="a7"/>
    <w:rPr>
      <w:rFonts w:eastAsia="宋体"/>
      <w:kern w:val="2"/>
      <w:sz w:val="18"/>
      <w:lang w:val="en-US" w:eastAsia="zh-CN" w:bidi="ar-SA"/>
    </w:rPr>
  </w:style>
  <w:style w:type="character" w:customStyle="1" w:styleId="a8">
    <w:name w:val="正文缩进 字符"/>
    <w:link w:val="a9"/>
    <w:rPr>
      <w:rFonts w:ascii="宋体" w:eastAsia="宋体"/>
      <w:kern w:val="2"/>
      <w:sz w:val="32"/>
      <w:lang w:val="en-US" w:eastAsia="zh-CN"/>
    </w:rPr>
  </w:style>
  <w:style w:type="character" w:customStyle="1" w:styleId="aa">
    <w:name w:val="页脚 字符"/>
    <w:link w:val="ab"/>
    <w:rPr>
      <w:rFonts w:eastAsia="宋体"/>
      <w:kern w:val="2"/>
      <w:sz w:val="18"/>
      <w:lang w:val="en-US" w:eastAsia="zh-CN" w:bidi="ar-SA"/>
    </w:rPr>
  </w:style>
  <w:style w:type="character" w:customStyle="1" w:styleId="unnamed31">
    <w:name w:val="unnamed31"/>
    <w:basedOn w:val="a0"/>
  </w:style>
  <w:style w:type="character" w:customStyle="1" w:styleId="apple-converted-space">
    <w:name w:val="apple-converted-space"/>
    <w:basedOn w:val="a0"/>
  </w:style>
  <w:style w:type="paragraph" w:styleId="ab">
    <w:name w:val="footer"/>
    <w:basedOn w:val="a"/>
    <w:link w:val="aa"/>
    <w:pPr>
      <w:tabs>
        <w:tab w:val="center" w:pos="4153"/>
        <w:tab w:val="right" w:pos="8306"/>
      </w:tabs>
      <w:snapToGrid w:val="0"/>
      <w:jc w:val="left"/>
    </w:pPr>
    <w:rPr>
      <w:sz w:val="18"/>
    </w:rPr>
  </w:style>
  <w:style w:type="paragraph" w:styleId="ac">
    <w:name w:val="Body Text Indent"/>
    <w:basedOn w:val="a"/>
    <w:pPr>
      <w:ind w:firstLine="630"/>
    </w:pPr>
    <w:rPr>
      <w:rFonts w:eastAsia="仿宋_GB2312"/>
      <w:sz w:val="32"/>
    </w:rPr>
  </w:style>
  <w:style w:type="paragraph" w:styleId="2">
    <w:name w:val="Body Text Indent 2"/>
    <w:basedOn w:val="a"/>
    <w:pPr>
      <w:ind w:firstLine="645"/>
    </w:pPr>
    <w:rPr>
      <w:rFonts w:ascii="黑体" w:eastAsia="黑体"/>
      <w:sz w:val="32"/>
    </w:rPr>
  </w:style>
  <w:style w:type="paragraph" w:styleId="a7">
    <w:name w:val="header"/>
    <w:basedOn w:val="a"/>
    <w:link w:val="a6"/>
    <w:pPr>
      <w:tabs>
        <w:tab w:val="center" w:pos="4153"/>
        <w:tab w:val="right" w:pos="8306"/>
      </w:tabs>
      <w:snapToGrid w:val="0"/>
      <w:jc w:val="center"/>
    </w:pPr>
    <w:rPr>
      <w:sz w:val="18"/>
    </w:rPr>
  </w:style>
  <w:style w:type="paragraph" w:styleId="ad">
    <w:name w:val="Balloon Text"/>
    <w:basedOn w:val="a"/>
    <w:rPr>
      <w:sz w:val="18"/>
    </w:rPr>
  </w:style>
  <w:style w:type="paragraph" w:styleId="ae">
    <w:name w:val="Document Map"/>
    <w:basedOn w:val="a"/>
    <w:pPr>
      <w:shd w:val="clear" w:color="auto" w:fill="000080"/>
    </w:pPr>
  </w:style>
  <w:style w:type="paragraph" w:styleId="af">
    <w:name w:val="Body Text"/>
    <w:basedOn w:val="a"/>
    <w:rPr>
      <w:rFonts w:ascii="宋体" w:hAnsi="宋体"/>
      <w:sz w:val="24"/>
    </w:rPr>
  </w:style>
  <w:style w:type="paragraph" w:styleId="af0">
    <w:name w:val="Date"/>
    <w:basedOn w:val="a"/>
    <w:next w:val="a"/>
    <w:pPr>
      <w:ind w:leftChars="2500" w:left="100"/>
    </w:pPr>
  </w:style>
  <w:style w:type="paragraph" w:styleId="af1">
    <w:name w:val="Normal (Web)"/>
    <w:basedOn w:val="a"/>
    <w:pPr>
      <w:widowControl/>
      <w:spacing w:before="100" w:beforeAutospacing="1" w:after="100" w:afterAutospacing="1"/>
      <w:jc w:val="left"/>
    </w:pPr>
    <w:rPr>
      <w:rFonts w:ascii="宋体" w:hAnsi="宋体" w:cs="宋体"/>
      <w:kern w:val="0"/>
      <w:sz w:val="24"/>
      <w:szCs w:val="24"/>
    </w:rPr>
  </w:style>
  <w:style w:type="paragraph" w:styleId="a9">
    <w:name w:val="Normal Indent"/>
    <w:basedOn w:val="a"/>
    <w:link w:val="a8"/>
    <w:pPr>
      <w:ind w:firstLine="420"/>
    </w:pPr>
    <w:rPr>
      <w:rFonts w:ascii="宋体"/>
      <w:sz w:val="32"/>
    </w:rPr>
  </w:style>
  <w:style w:type="paragraph" w:customStyle="1" w:styleId="10">
    <w:name w:val="样式1"/>
    <w:basedOn w:val="a"/>
  </w:style>
  <w:style w:type="paragraph" w:customStyle="1" w:styleId="af2">
    <w:name w:val="文档正文"/>
    <w:basedOn w:val="a"/>
    <w:pPr>
      <w:adjustRightInd w:val="0"/>
      <w:spacing w:line="480" w:lineRule="atLeast"/>
      <w:ind w:firstLine="567"/>
      <w:textAlignment w:val="baseline"/>
    </w:pPr>
    <w:rPr>
      <w:rFonts w:ascii="仿宋_GB2312" w:eastAsia="仿宋_GB2312"/>
      <w:kern w:val="0"/>
      <w:sz w:val="28"/>
    </w:rPr>
  </w:style>
  <w:style w:type="paragraph" w:customStyle="1" w:styleId="CharCharCharChar">
    <w:name w:val="Char Char Char Char"/>
    <w:basedOn w:val="a"/>
  </w:style>
  <w:style w:type="paragraph" w:customStyle="1" w:styleId="Char">
    <w:name w:val="Char"/>
    <w:basedOn w:val="a"/>
    <w:pPr>
      <w:widowControl/>
      <w:spacing w:after="160" w:line="240" w:lineRule="exact"/>
      <w:jc w:val="left"/>
    </w:pPr>
    <w:rPr>
      <w:rFonts w:ascii="宋体" w:hAnsi="宋体"/>
      <w:kern w:val="0"/>
      <w:sz w:val="20"/>
      <w:lang w:eastAsia="en-US"/>
    </w:rPr>
  </w:style>
  <w:style w:type="paragraph" w:styleId="af3">
    <w:name w:val="List Paragraph"/>
    <w:basedOn w:val="a"/>
    <w:qFormat/>
    <w:pPr>
      <w:ind w:firstLineChars="200" w:firstLine="420"/>
    </w:pPr>
    <w:rPr>
      <w:szCs w:val="24"/>
    </w:rPr>
  </w:style>
  <w:style w:type="paragraph" w:customStyle="1" w:styleId="xl25">
    <w:name w:val="xl25"/>
    <w:basedOn w:val="a"/>
    <w:pPr>
      <w:widowControl/>
      <w:spacing w:before="100" w:beforeAutospacing="1" w:after="100" w:afterAutospacing="1"/>
      <w:jc w:val="center"/>
    </w:pPr>
    <w:rPr>
      <w:rFonts w:ascii="宋体" w:hAnsi="宋体"/>
      <w:kern w:val="0"/>
      <w:sz w:val="24"/>
    </w:rPr>
  </w:style>
  <w:style w:type="paragraph" w:customStyle="1" w:styleId="Char0">
    <w:name w:val="Char"/>
    <w:basedOn w:val="a"/>
    <w:pPr>
      <w:spacing w:line="360" w:lineRule="auto"/>
    </w:pPr>
  </w:style>
  <w:style w:type="paragraph" w:customStyle="1" w:styleId="xl24">
    <w:name w:val="xl24"/>
    <w:basedOn w:val="a"/>
    <w:pPr>
      <w:widowControl/>
      <w:spacing w:before="100" w:beforeAutospacing="1" w:after="100" w:afterAutospacing="1"/>
      <w:jc w:val="center"/>
    </w:pPr>
    <w:rPr>
      <w:kern w:val="0"/>
      <w:sz w:val="24"/>
    </w:rPr>
  </w:style>
  <w:style w:type="paragraph" w:customStyle="1" w:styleId="CharCharCharCharCharChar1Char">
    <w:name w:val="Char Char Char Char Char Char1 Char"/>
    <w:basedOn w:val="a"/>
    <w:pPr>
      <w:widowControl/>
      <w:spacing w:after="160" w:line="240" w:lineRule="exact"/>
      <w:jc w:val="left"/>
    </w:pPr>
  </w:style>
  <w:style w:type="paragraph" w:customStyle="1" w:styleId="p0">
    <w:name w:val="p0"/>
    <w:basedOn w:val="a"/>
    <w:pPr>
      <w:widowControl/>
    </w:pPr>
    <w:rPr>
      <w:kern w:val="0"/>
      <w:szCs w:val="21"/>
    </w:rPr>
  </w:style>
  <w:style w:type="paragraph" w:customStyle="1" w:styleId="ParaCharCharCharCharCharCharCharCharCharChar">
    <w:name w:val="默认段落字体 Para Char Char Char Char Char Char Char Char Char Char"/>
    <w:basedOn w:val="a"/>
    <w:pPr>
      <w:tabs>
        <w:tab w:val="right" w:pos="-2120"/>
      </w:tabs>
      <w:snapToGrid w:val="0"/>
    </w:pPr>
    <w:rPr>
      <w:rFonts w:ascii="Tahoma" w:hAnsi="Tahoma"/>
      <w:spacing w:val="6"/>
      <w:sz w:val="24"/>
    </w:rPr>
  </w:style>
  <w:style w:type="table" w:styleId="af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1259</Words>
  <Characters>7177</Characters>
  <Application>Microsoft Office Word</Application>
  <DocSecurity>0</DocSecurity>
  <PresentationFormat/>
  <Lines>59</Lines>
  <Paragraphs>16</Paragraphs>
  <Slides>0</Slides>
  <Notes>0</Notes>
  <HiddenSlides>0</HiddenSlides>
  <MMClips>0</MMClip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漯河市政府采购中心</dc:title>
  <dc:creator>xcfyxxk</dc:creator>
  <cp:lastModifiedBy>Administrator</cp:lastModifiedBy>
  <cp:revision>2</cp:revision>
  <cp:lastPrinted>2015-11-11T09:37:00Z</cp:lastPrinted>
  <dcterms:created xsi:type="dcterms:W3CDTF">2017-06-12T10:16:00Z</dcterms:created>
  <dcterms:modified xsi:type="dcterms:W3CDTF">2017-06-12T10:16:00Z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