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numPr>
          <w:ilvl w:val="0"/>
          <w:numId w:val="1"/>
        </w:numPr>
        <w:ind w:firstLineChars="0"/>
      </w:pPr>
      <w:bookmarkStart w:id="0" w:name="_GoBack"/>
      <w:bookmarkEnd w:id="0"/>
      <w:r>
        <w:rPr>
          <w:rFonts w:hint="eastAsia"/>
        </w:rPr>
        <w:t>科室成就（荣誉、成果、著作）</w:t>
      </w:r>
    </w:p>
    <w:p>
      <w:pPr>
        <w:pStyle w:val="7"/>
        <w:numPr>
          <w:ilvl w:val="0"/>
          <w:numId w:val="1"/>
        </w:numPr>
        <w:ind w:firstLineChars="0"/>
      </w:pPr>
      <w:r>
        <w:rPr>
          <w:rFonts w:hint="eastAsia"/>
        </w:rPr>
        <w:t>继续教育（学术会议，继续教育通知、文献汇报等）</w:t>
      </w:r>
    </w:p>
    <w:p>
      <w:pPr>
        <w:pStyle w:val="7"/>
        <w:numPr>
          <w:ilvl w:val="0"/>
          <w:numId w:val="1"/>
        </w:numPr>
        <w:ind w:firstLineChars="0"/>
      </w:pPr>
      <w:r>
        <w:rPr>
          <w:rFonts w:hint="eastAsia"/>
        </w:rPr>
        <w:t>科室动态（开展新技术、新项目、质控会、重大事件等）</w:t>
      </w:r>
    </w:p>
    <w:p/>
    <w:p>
      <w:pPr>
        <w:pStyle w:val="7"/>
        <w:numPr>
          <w:ilvl w:val="1"/>
          <w:numId w:val="1"/>
        </w:numPr>
        <w:ind w:firstLineChars="0"/>
      </w:pPr>
      <w:r>
        <w:rPr>
          <w:rFonts w:hint="eastAsia"/>
        </w:rPr>
        <w:t xml:space="preserve">科室成就 </w:t>
      </w:r>
      <w:r>
        <w:t xml:space="preserve"> </w:t>
      </w:r>
    </w:p>
    <w:p>
      <w:pPr>
        <w:pStyle w:val="7"/>
        <w:ind w:left="360" w:firstLine="0" w:firstLineChars="0"/>
      </w:pPr>
      <w:r>
        <w:rPr>
          <w:rFonts w:ascii="Times New Roman" w:hAnsi="Times New Roman"/>
        </w:rPr>
        <w:drawing>
          <wp:inline distT="0" distB="0" distL="0" distR="0">
            <wp:extent cx="5274310" cy="3397885"/>
            <wp:effectExtent l="0" t="0" r="2540" b="0"/>
            <wp:docPr id="1370228591" name="图片 3" descr="新文档 2020-01-10 13.21.1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28591" name="图片 3" descr="新文档 2020-01-10 13.21.14_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3397885"/>
                    </a:xfrm>
                    <a:prstGeom prst="rect">
                      <a:avLst/>
                    </a:prstGeom>
                    <a:noFill/>
                    <a:ln>
                      <a:noFill/>
                    </a:ln>
                  </pic:spPr>
                </pic:pic>
              </a:graphicData>
            </a:graphic>
          </wp:inline>
        </w:drawing>
      </w:r>
    </w:p>
    <w:p>
      <w:pPr>
        <w:pStyle w:val="7"/>
        <w:ind w:left="360" w:firstLine="0" w:firstLineChars="0"/>
      </w:pPr>
      <w:r>
        <w:rPr>
          <w:rFonts w:hint="eastAsia" w:eastAsia="宋体"/>
        </w:rPr>
        <w:drawing>
          <wp:inline distT="0" distB="0" distL="0" distR="0">
            <wp:extent cx="5143500" cy="3512820"/>
            <wp:effectExtent l="0" t="0" r="0" b="0"/>
            <wp:docPr id="1855879587" name="图片 4" descr="c036f3dc2a86bef4814999405c798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79587" name="图片 4" descr="c036f3dc2a86bef4814999405c798c4"/>
                    <pic:cNvPicPr>
                      <a:picLocks noChangeAspect="1" noChangeArrowheads="1"/>
                    </pic:cNvPicPr>
                  </pic:nvPicPr>
                  <pic:blipFill>
                    <a:blip r:embed="rId5" cstate="print">
                      <a:extLst>
                        <a:ext uri="{28A0092B-C50C-407E-A947-70E740481C1C}">
                          <a14:useLocalDpi xmlns:a14="http://schemas.microsoft.com/office/drawing/2010/main" val="0"/>
                        </a:ext>
                      </a:extLst>
                    </a:blip>
                    <a:srcRect t="5545" b="2411"/>
                    <a:stretch>
                      <a:fillRect/>
                    </a:stretch>
                  </pic:blipFill>
                  <pic:spPr>
                    <a:xfrm>
                      <a:off x="0" y="0"/>
                      <a:ext cx="5143500" cy="3512820"/>
                    </a:xfrm>
                    <a:prstGeom prst="rect">
                      <a:avLst/>
                    </a:prstGeom>
                    <a:noFill/>
                    <a:ln>
                      <a:noFill/>
                    </a:ln>
                  </pic:spPr>
                </pic:pic>
              </a:graphicData>
            </a:graphic>
          </wp:inline>
        </w:drawing>
      </w:r>
    </w:p>
    <w:p>
      <w:pPr>
        <w:pStyle w:val="7"/>
        <w:ind w:left="360" w:firstLine="0" w:firstLineChars="0"/>
      </w:pPr>
      <w:r>
        <w:rPr>
          <w:rFonts w:ascii="Times New Roman" w:hAnsi="Times New Roman"/>
        </w:rPr>
        <w:drawing>
          <wp:inline distT="0" distB="0" distL="0" distR="0">
            <wp:extent cx="5265420" cy="3406140"/>
            <wp:effectExtent l="0" t="0" r="0" b="3810"/>
            <wp:docPr id="1715980820" name="图片 5" descr="新文档 2020-01-10 13.21.1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80820" name="图片 5" descr="新文档 2020-01-10 13.21.14_2"/>
                    <pic:cNvPicPr>
                      <a:picLocks noChangeAspect="1" noChangeArrowheads="1"/>
                    </pic:cNvPicPr>
                  </pic:nvPicPr>
                  <pic:blipFill>
                    <a:blip r:embed="rId6" cstate="print">
                      <a:lum bright="6000" contrast="12000"/>
                      <a:extLst>
                        <a:ext uri="{28A0092B-C50C-407E-A947-70E740481C1C}">
                          <a14:useLocalDpi xmlns:a14="http://schemas.microsoft.com/office/drawing/2010/main" val="0"/>
                        </a:ext>
                      </a:extLst>
                    </a:blip>
                    <a:srcRect/>
                    <a:stretch>
                      <a:fillRect/>
                    </a:stretch>
                  </pic:blipFill>
                  <pic:spPr>
                    <a:xfrm>
                      <a:off x="0" y="0"/>
                      <a:ext cx="5265420" cy="3406140"/>
                    </a:xfrm>
                    <a:prstGeom prst="rect">
                      <a:avLst/>
                    </a:prstGeom>
                    <a:noFill/>
                    <a:ln>
                      <a:noFill/>
                    </a:ln>
                    <a:effectLst/>
                  </pic:spPr>
                </pic:pic>
              </a:graphicData>
            </a:graphic>
          </wp:inline>
        </w:drawing>
      </w:r>
    </w:p>
    <w:p>
      <w:pPr>
        <w:pStyle w:val="7"/>
        <w:ind w:left="360" w:firstLine="0" w:firstLineChars="0"/>
      </w:pPr>
      <w:r>
        <w:rPr>
          <w:rFonts w:ascii="Times New Roman" w:hAnsi="Times New Roman"/>
        </w:rPr>
        <w:drawing>
          <wp:inline distT="0" distB="0" distL="0" distR="0">
            <wp:extent cx="5274310" cy="3579495"/>
            <wp:effectExtent l="0" t="0" r="2540" b="1905"/>
            <wp:docPr id="203844737" name="图片 6" descr="新文档 2020-01-10 13.21.1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4737" name="图片 6" descr="新文档 2020-01-10 13.21.14_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579495"/>
                    </a:xfrm>
                    <a:prstGeom prst="rect">
                      <a:avLst/>
                    </a:prstGeom>
                    <a:noFill/>
                    <a:ln>
                      <a:noFill/>
                    </a:ln>
                    <a:effectLst/>
                  </pic:spPr>
                </pic:pic>
              </a:graphicData>
            </a:graphic>
          </wp:inline>
        </w:drawing>
      </w:r>
      <w:r>
        <w:rPr>
          <w:rFonts w:ascii="Times New Roman" w:hAnsi="Times New Roman"/>
        </w:rPr>
        <w:drawing>
          <wp:inline distT="0" distB="0" distL="0" distR="0">
            <wp:extent cx="5274310" cy="3423920"/>
            <wp:effectExtent l="0" t="0" r="2540" b="5080"/>
            <wp:docPr id="878049713" name="图片 2" descr="新文档 2020-01-10 13.21.1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49713" name="图片 2" descr="新文档 2020-01-10 13.21.14_5"/>
                    <pic:cNvPicPr>
                      <a:picLocks noChangeAspect="1" noChangeArrowheads="1"/>
                    </pic:cNvPicPr>
                  </pic:nvPicPr>
                  <pic:blipFill>
                    <a:blip r:embed="rId8">
                      <a:lum bright="18000" contrast="-24000"/>
                      <a:extLst>
                        <a:ext uri="{28A0092B-C50C-407E-A947-70E740481C1C}">
                          <a14:useLocalDpi xmlns:a14="http://schemas.microsoft.com/office/drawing/2010/main" val="0"/>
                        </a:ext>
                      </a:extLst>
                    </a:blip>
                    <a:srcRect/>
                    <a:stretch>
                      <a:fillRect/>
                    </a:stretch>
                  </pic:blipFill>
                  <pic:spPr>
                    <a:xfrm>
                      <a:off x="0" y="0"/>
                      <a:ext cx="5274310" cy="3423920"/>
                    </a:xfrm>
                    <a:prstGeom prst="rect">
                      <a:avLst/>
                    </a:prstGeom>
                    <a:noFill/>
                    <a:ln>
                      <a:noFill/>
                    </a:ln>
                  </pic:spPr>
                </pic:pic>
              </a:graphicData>
            </a:graphic>
          </wp:inline>
        </w:drawing>
      </w:r>
      <w:r>
        <w:rPr>
          <w:rFonts w:hint="eastAsia"/>
        </w:rPr>
        <w:t>、</w:t>
      </w:r>
      <w:r>
        <w:drawing>
          <wp:inline distT="0" distB="0" distL="0" distR="0">
            <wp:extent cx="5274310" cy="3721735"/>
            <wp:effectExtent l="0" t="0" r="2540" b="0"/>
            <wp:docPr id="1102707413" name="图片 11" descr="宫颈上皮内瘤变的精准诊断及人性化治疗多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07413" name="图片 11" descr="宫颈上皮内瘤变的精准诊断及人性化治疗多中心"/>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721735"/>
                    </a:xfrm>
                    <a:prstGeom prst="rect">
                      <a:avLst/>
                    </a:prstGeom>
                    <a:noFill/>
                    <a:ln>
                      <a:noFill/>
                    </a:ln>
                  </pic:spPr>
                </pic:pic>
              </a:graphicData>
            </a:graphic>
          </wp:inline>
        </w:drawing>
      </w:r>
      <w:r>
        <w:rPr>
          <w:rFonts w:hint="eastAsia" w:eastAsia="宋体"/>
        </w:rPr>
        <w:drawing>
          <wp:inline distT="0" distB="0" distL="0" distR="0">
            <wp:extent cx="5274310" cy="3486785"/>
            <wp:effectExtent l="0" t="0" r="2540" b="0"/>
            <wp:docPr id="1256772897" name="图片 10" descr="64f86b101e5d7728e2adc83064ee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72897" name="图片 10" descr="64f86b101e5d7728e2adc83064ee666"/>
                    <pic:cNvPicPr>
                      <a:picLocks noChangeAspect="1" noChangeArrowheads="1"/>
                    </pic:cNvPicPr>
                  </pic:nvPicPr>
                  <pic:blipFill>
                    <a:blip r:embed="rId10" cstate="print">
                      <a:extLst>
                        <a:ext uri="{28A0092B-C50C-407E-A947-70E740481C1C}">
                          <a14:useLocalDpi xmlns:a14="http://schemas.microsoft.com/office/drawing/2010/main" val="0"/>
                        </a:ext>
                      </a:extLst>
                    </a:blip>
                    <a:srcRect t="5786" b="3616"/>
                    <a:stretch>
                      <a:fillRect/>
                    </a:stretch>
                  </pic:blipFill>
                  <pic:spPr>
                    <a:xfrm>
                      <a:off x="0" y="0"/>
                      <a:ext cx="5274310" cy="3486785"/>
                    </a:xfrm>
                    <a:prstGeom prst="rect">
                      <a:avLst/>
                    </a:prstGeom>
                    <a:noFill/>
                    <a:ln>
                      <a:noFill/>
                    </a:ln>
                  </pic:spPr>
                </pic:pic>
              </a:graphicData>
            </a:graphic>
          </wp:inline>
        </w:drawing>
      </w:r>
      <w:r>
        <w:rPr>
          <w:rFonts w:hint="eastAsia" w:eastAsia="宋体"/>
        </w:rPr>
        <w:drawing>
          <wp:inline distT="0" distB="0" distL="0" distR="0">
            <wp:extent cx="5274310" cy="3417570"/>
            <wp:effectExtent l="0" t="0" r="2540" b="0"/>
            <wp:docPr id="1505011881" name="图片 9" descr="86bee80c4e8ef5fa045cc8a186ca1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11881" name="图片 9" descr="86bee80c4e8ef5fa045cc8a186ca14f"/>
                    <pic:cNvPicPr>
                      <a:picLocks noChangeAspect="1" noChangeArrowheads="1"/>
                    </pic:cNvPicPr>
                  </pic:nvPicPr>
                  <pic:blipFill>
                    <a:blip r:embed="rId11" cstate="print">
                      <a:extLst>
                        <a:ext uri="{28A0092B-C50C-407E-A947-70E740481C1C}">
                          <a14:useLocalDpi xmlns:a14="http://schemas.microsoft.com/office/drawing/2010/main" val="0"/>
                        </a:ext>
                      </a:extLst>
                    </a:blip>
                    <a:srcRect t="8440" r="1085" b="3134"/>
                    <a:stretch>
                      <a:fillRect/>
                    </a:stretch>
                  </pic:blipFill>
                  <pic:spPr>
                    <a:xfrm>
                      <a:off x="0" y="0"/>
                      <a:ext cx="5274310" cy="3417570"/>
                    </a:xfrm>
                    <a:prstGeom prst="rect">
                      <a:avLst/>
                    </a:prstGeom>
                    <a:noFill/>
                    <a:ln>
                      <a:noFill/>
                    </a:ln>
                  </pic:spPr>
                </pic:pic>
              </a:graphicData>
            </a:graphic>
          </wp:inline>
        </w:drawing>
      </w:r>
    </w:p>
    <w:p>
      <w:pPr>
        <w:pStyle w:val="7"/>
        <w:ind w:left="360" w:firstLine="0" w:firstLineChars="0"/>
      </w:pPr>
      <w:r>
        <w:rPr>
          <w:rFonts w:hint="eastAsia" w:eastAsia="宋体"/>
        </w:rPr>
        <w:drawing>
          <wp:inline distT="0" distB="0" distL="0" distR="0">
            <wp:extent cx="5274310" cy="3459480"/>
            <wp:effectExtent l="0" t="0" r="2540" b="7620"/>
            <wp:docPr id="1147143780" name="图片 8" descr="e7ea4aefb80d6aa16f4331f8b13b0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43780" name="图片 8" descr="e7ea4aefb80d6aa16f4331f8b13b0e5"/>
                    <pic:cNvPicPr>
                      <a:picLocks noChangeAspect="1" noChangeArrowheads="1"/>
                    </pic:cNvPicPr>
                  </pic:nvPicPr>
                  <pic:blipFill>
                    <a:blip r:embed="rId12" cstate="print">
                      <a:extLst>
                        <a:ext uri="{28A0092B-C50C-407E-A947-70E740481C1C}">
                          <a14:useLocalDpi xmlns:a14="http://schemas.microsoft.com/office/drawing/2010/main" val="0"/>
                        </a:ext>
                      </a:extLst>
                    </a:blip>
                    <a:srcRect t="3616" b="6752"/>
                    <a:stretch>
                      <a:fillRect/>
                    </a:stretch>
                  </pic:blipFill>
                  <pic:spPr>
                    <a:xfrm>
                      <a:off x="0" y="0"/>
                      <a:ext cx="5274310" cy="3459480"/>
                    </a:xfrm>
                    <a:prstGeom prst="rect">
                      <a:avLst/>
                    </a:prstGeom>
                    <a:noFill/>
                    <a:ln>
                      <a:noFill/>
                    </a:ln>
                  </pic:spPr>
                </pic:pic>
              </a:graphicData>
            </a:graphic>
          </wp:inline>
        </w:drawing>
      </w:r>
    </w:p>
    <w:p>
      <w:pPr>
        <w:pStyle w:val="7"/>
        <w:ind w:left="360" w:firstLine="0" w:firstLineChars="0"/>
      </w:pPr>
      <w:r>
        <w:rPr>
          <w:rFonts w:ascii="Times New Roman" w:hAnsi="Times New Roman"/>
        </w:rPr>
        <w:drawing>
          <wp:inline distT="0" distB="0" distL="0" distR="0">
            <wp:extent cx="5212080" cy="3749040"/>
            <wp:effectExtent l="0" t="0" r="7620" b="3810"/>
            <wp:docPr id="1875394373" name="图片 7" descr="新文档 2020-01-10 13.21.1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94373" name="图片 7" descr="新文档 2020-01-10 13.21.14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12080" cy="3749040"/>
                    </a:xfrm>
                    <a:prstGeom prst="rect">
                      <a:avLst/>
                    </a:prstGeom>
                    <a:noFill/>
                    <a:ln>
                      <a:noFill/>
                    </a:ln>
                    <a:effectLst/>
                  </pic:spPr>
                </pic:pic>
              </a:graphicData>
            </a:graphic>
          </wp:inline>
        </w:drawing>
      </w:r>
    </w:p>
    <w:p>
      <w:pPr>
        <w:pStyle w:val="7"/>
        <w:ind w:left="360" w:firstLine="0" w:firstLineChars="0"/>
        <w:rPr>
          <w:rFonts w:hint="eastAsia"/>
        </w:rPr>
      </w:pPr>
    </w:p>
    <w:p>
      <w:pPr>
        <w:pStyle w:val="7"/>
        <w:ind w:left="360" w:firstLine="0" w:firstLineChars="0"/>
      </w:pPr>
      <w:r>
        <w:drawing>
          <wp:inline distT="0" distB="0" distL="0" distR="0">
            <wp:extent cx="5274310" cy="7880350"/>
            <wp:effectExtent l="0" t="0" r="2540" b="6350"/>
            <wp:docPr id="12752436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43633"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7880350"/>
                    </a:xfrm>
                    <a:prstGeom prst="rect">
                      <a:avLst/>
                    </a:prstGeom>
                    <a:noFill/>
                    <a:ln>
                      <a:noFill/>
                    </a:ln>
                  </pic:spPr>
                </pic:pic>
              </a:graphicData>
            </a:graphic>
          </wp:inline>
        </w:drawing>
      </w:r>
    </w:p>
    <w:p>
      <w:pPr>
        <w:pStyle w:val="4"/>
        <w:kinsoku w:val="0"/>
        <w:overflowPunct w:val="0"/>
        <w:spacing w:before="0" w:beforeAutospacing="0" w:after="0" w:afterAutospacing="0" w:line="360" w:lineRule="auto"/>
        <w:textAlignment w:val="baseline"/>
      </w:pPr>
      <w:r>
        <w:rPr>
          <w:rFonts w:hint="eastAsia"/>
        </w:rPr>
        <w:t>成果：论文发表：SCI 一篇，影响因子 4.145</w:t>
      </w:r>
    </w:p>
    <w:p>
      <w:pPr>
        <w:pStyle w:val="4"/>
        <w:kinsoku w:val="0"/>
        <w:overflowPunct w:val="0"/>
        <w:spacing w:before="0" w:beforeAutospacing="0" w:after="0" w:afterAutospacing="0" w:line="360" w:lineRule="auto"/>
        <w:textAlignment w:val="baseline"/>
      </w:pPr>
      <w:r>
        <w:rPr>
          <w:rFonts w:hint="eastAsia"/>
        </w:rPr>
        <w:t>Zhang Qingwei，Song Jiayu，Cao Leijia，Sun Mingzhen，Xu Tenghan，Yang Shaozhe，Li Suhong，Wang Huifen，Fu Xiuhong.  RNF113A targeted by miR-197 promotes proliferation and inhibits autophagy via CXCR4/CXCL12/AKT/ERK/Beclin1 axis in cervicalcancer .Exp cell Res.2023.JUl 1;428（1）</w:t>
      </w:r>
    </w:p>
    <w:p>
      <w:pPr>
        <w:pStyle w:val="4"/>
        <w:kinsoku w:val="0"/>
        <w:overflowPunct w:val="0"/>
        <w:spacing w:before="0" w:beforeAutospacing="0" w:after="0" w:afterAutospacing="0"/>
        <w:textAlignment w:val="baseline"/>
      </w:pPr>
      <w:r>
        <w:rPr>
          <w:rFonts w:hint="eastAsia"/>
        </w:rPr>
        <w:t>二、继续教育：2023年7月15-16日举办北京大学人民医院-漯河市中心医院医联体学术会议暨（国）妇科微无创和快速康复技术新进展会议</w:t>
      </w:r>
    </w:p>
    <w:p>
      <w:pPr>
        <w:pStyle w:val="4"/>
        <w:kinsoku w:val="0"/>
        <w:overflowPunct w:val="0"/>
        <w:spacing w:before="0" w:beforeAutospacing="0" w:after="0" w:afterAutospacing="0"/>
        <w:textAlignment w:val="baseline"/>
      </w:pPr>
      <w:r>
        <w:rPr>
          <w:rFonts w:hint="eastAsia"/>
        </w:rPr>
        <w:t>三、科室医师学术讲课及获奖情况</w:t>
      </w:r>
    </w:p>
    <w:p>
      <w:pPr>
        <w:pStyle w:val="4"/>
        <w:kinsoku w:val="0"/>
        <w:overflowPunct w:val="0"/>
        <w:spacing w:before="0" w:beforeAutospacing="0" w:after="0" w:afterAutospacing="0"/>
        <w:textAlignment w:val="baseline"/>
      </w:pPr>
      <w:r>
        <w:rPr>
          <w:rFonts w:hint="eastAsia"/>
        </w:rPr>
        <w:t>1.2023.3.18 李浩航 参加河南省康复医学会第二届妇产康复分会第四次年会暨亚太地区第三届孕产健康高峰论坛科普视频大赛，获优秀奖</w:t>
      </w:r>
    </w:p>
    <w:p>
      <w:pPr>
        <w:pStyle w:val="4"/>
        <w:kinsoku w:val="0"/>
        <w:overflowPunct w:val="0"/>
        <w:spacing w:before="0" w:beforeAutospacing="0" w:after="0" w:afterAutospacing="0"/>
        <w:textAlignment w:val="baseline"/>
      </w:pPr>
      <w:r>
        <w:rPr>
          <w:rFonts w:hint="eastAsia"/>
        </w:rPr>
        <w:t>2.2023.3.18 杨欢 ，刘亚平  参加河南省康复医学会第二届妇产康复分会第四次年会暨亚太地区第三届孕产健康高峰论坛科普视频大赛，获三等奖</w:t>
      </w:r>
    </w:p>
    <w:p>
      <w:pPr>
        <w:pStyle w:val="4"/>
        <w:kinsoku w:val="0"/>
        <w:overflowPunct w:val="0"/>
        <w:spacing w:before="0" w:beforeAutospacing="0" w:after="0" w:afterAutospacing="0"/>
        <w:textAlignment w:val="baseline"/>
      </w:pPr>
      <w:r>
        <w:rPr>
          <w:rFonts w:hint="eastAsia"/>
        </w:rPr>
        <w:t>3.2023.4.7河南省第二届女性生殖道畸形诊治进展研讨会  李素红受邀授课“梗阻性生殖道畸形与青春期子宫内膜异位症”</w:t>
      </w:r>
    </w:p>
    <w:p>
      <w:pPr>
        <w:pStyle w:val="4"/>
        <w:kinsoku w:val="0"/>
        <w:overflowPunct w:val="0"/>
        <w:spacing w:before="0" w:beforeAutospacing="0" w:after="0" w:afterAutospacing="0"/>
        <w:textAlignment w:val="baseline"/>
      </w:pPr>
      <w:r>
        <w:rPr>
          <w:rFonts w:hint="eastAsia"/>
        </w:rPr>
        <w:t>4.2023.4.22妇科子宫内膜异位症防治委员会成立大会暨子宫内膜异位症妇科联盟区域论 李素红受邀授课“一例子宫畸形致子宫内膜异位症”</w:t>
      </w:r>
    </w:p>
    <w:p>
      <w:pPr>
        <w:pStyle w:val="4"/>
        <w:kinsoku w:val="0"/>
        <w:overflowPunct w:val="0"/>
        <w:spacing w:before="0" w:beforeAutospacing="0" w:after="0" w:afterAutospacing="0"/>
        <w:textAlignment w:val="baseline"/>
      </w:pPr>
      <w:r>
        <w:rPr>
          <w:rFonts w:hint="eastAsia"/>
        </w:rPr>
        <w:t>5.2023.5.23 空中课堂 李丽红授课“子宫内膜息肉病例分享”</w:t>
      </w:r>
    </w:p>
    <w:p>
      <w:pPr>
        <w:pStyle w:val="4"/>
        <w:kinsoku w:val="0"/>
        <w:overflowPunct w:val="0"/>
        <w:spacing w:before="0" w:beforeAutospacing="0" w:after="0" w:afterAutospacing="0"/>
        <w:textAlignment w:val="baseline"/>
      </w:pPr>
      <w:r>
        <w:rPr>
          <w:rFonts w:hint="eastAsia"/>
        </w:rPr>
        <w:t>6.2023.6.3女性生殖道感染及宫颈癌防治 李素红受邀授课“子宫颈癌综合防控”</w:t>
      </w:r>
    </w:p>
    <w:p>
      <w:pPr>
        <w:pStyle w:val="4"/>
        <w:kinsoku w:val="0"/>
        <w:overflowPunct w:val="0"/>
        <w:spacing w:before="0" w:beforeAutospacing="0" w:after="0" w:afterAutospacing="0"/>
        <w:textAlignment w:val="baseline"/>
      </w:pPr>
      <w:r>
        <w:rPr>
          <w:rFonts w:hint="eastAsia"/>
        </w:rPr>
        <w:t>7.2023.6.4  2023全力以妇院际交流妇科规范诊疗巡讲 李素红受邀授课“梗阻性生殖道畸形与青春期子宫内膜异位症”</w:t>
      </w:r>
    </w:p>
    <w:p>
      <w:pPr>
        <w:pStyle w:val="4"/>
        <w:kinsoku w:val="0"/>
        <w:overflowPunct w:val="0"/>
        <w:spacing w:before="0" w:beforeAutospacing="0" w:after="0" w:afterAutospacing="0"/>
        <w:textAlignment w:val="baseline"/>
      </w:pPr>
      <w:r>
        <w:rPr>
          <w:rFonts w:hint="eastAsia"/>
        </w:rPr>
        <w:t>8.2023.7.15 李素红 参加北京大学人民医院-漯河市中心医院医联体学术会议暨（国）妇科微无创和快速康复技术新进展会议，并进行主题为“腹腔镜下骶棘韧带解剖定位及相关手术体会”的学术发言</w:t>
      </w:r>
    </w:p>
    <w:p>
      <w:pPr>
        <w:pStyle w:val="4"/>
        <w:kinsoku w:val="0"/>
        <w:overflowPunct w:val="0"/>
        <w:spacing w:before="0" w:beforeAutospacing="0" w:after="0" w:afterAutospacing="0"/>
        <w:textAlignment w:val="baseline"/>
      </w:pPr>
      <w:r>
        <w:rPr>
          <w:rFonts w:hint="eastAsia"/>
        </w:rPr>
        <w:t>9.2023.7.16 李丽红 参加北京大学人民医院-漯河市中心医院医联体学术会议暨（国）妇科微无创和快速康复技术新进展会议，并进行主题为“盆腔脏器脱垂的初始评估和临床管理”的学术发言</w:t>
      </w:r>
    </w:p>
    <w:p>
      <w:pPr>
        <w:pStyle w:val="4"/>
        <w:kinsoku w:val="0"/>
        <w:overflowPunct w:val="0"/>
        <w:spacing w:before="0" w:beforeAutospacing="0" w:after="0" w:afterAutospacing="0"/>
        <w:textAlignment w:val="baseline"/>
      </w:pPr>
      <w:r>
        <w:rPr>
          <w:rFonts w:hint="eastAsia"/>
        </w:rPr>
        <w:t>10.2023.7.16  张清伟 参加北京大学人民医院-漯河市中心医院医联体学术会议暨（国）妇科微无创和快速康复技术新进展会议，并进行主题为“单孔腹腔镜手术在妇科手术中的应用”的学术发言</w:t>
      </w:r>
    </w:p>
    <w:p>
      <w:pPr>
        <w:pStyle w:val="4"/>
        <w:kinsoku w:val="0"/>
        <w:overflowPunct w:val="0"/>
        <w:spacing w:before="0" w:beforeAutospacing="0" w:after="0" w:afterAutospacing="0"/>
        <w:textAlignment w:val="baseline"/>
      </w:pPr>
      <w:r>
        <w:rPr>
          <w:rFonts w:hint="eastAsia"/>
        </w:rPr>
        <w:t>11.2023.7.16 马艳美 参加北京大学人民医院-漯河市中心医院医联体学术会议暨（国）妇科微无创和快速康复技术新进展会议，并进行主题为“POP-Q的评分解读”的学术发言</w:t>
      </w:r>
    </w:p>
    <w:p>
      <w:pPr>
        <w:pStyle w:val="4"/>
        <w:kinsoku w:val="0"/>
        <w:overflowPunct w:val="0"/>
        <w:spacing w:before="0" w:beforeAutospacing="0" w:after="0" w:afterAutospacing="0"/>
        <w:textAlignment w:val="baseline"/>
      </w:pPr>
      <w:r>
        <w:rPr>
          <w:rFonts w:hint="eastAsia"/>
        </w:rPr>
        <w:t>12.2023.7.16李浩航 参加北京大学人民医院-漯河市中心医院医联体学术会议暨（国）妇科微无创和快速康复技术新进展会议，并进行主题为“宫腔镜下II型子宫肌瘤包膜内切除术”的学术发言</w:t>
      </w:r>
    </w:p>
    <w:p>
      <w:pPr>
        <w:pStyle w:val="4"/>
        <w:kinsoku w:val="0"/>
        <w:overflowPunct w:val="0"/>
        <w:spacing w:before="0" w:beforeAutospacing="0" w:after="0" w:afterAutospacing="0"/>
        <w:textAlignment w:val="baseline"/>
      </w:pPr>
      <w:r>
        <w:rPr>
          <w:rFonts w:hint="eastAsia"/>
        </w:rPr>
        <w:t>13.2023.7.16 姬梦鸽 参加北京大学人民医院-漯河市中心医院医联体学术会议暨（国）妇科微无创和快速康复技术新进展会议，并进行主题为“一例老年女性子宫腔积液病例分享”的学术发言</w:t>
      </w:r>
    </w:p>
    <w:p>
      <w:pPr>
        <w:pStyle w:val="4"/>
        <w:kinsoku w:val="0"/>
        <w:overflowPunct w:val="0"/>
        <w:spacing w:before="0" w:beforeAutospacing="0" w:after="0" w:afterAutospacing="0"/>
        <w:textAlignment w:val="baseline"/>
      </w:pPr>
      <w:r>
        <w:rPr>
          <w:rFonts w:hint="eastAsia"/>
        </w:rPr>
        <w:t>14.2023.7.16 倪凌佩 参加北京大学人民医院-漯河市中心医院医联体学术会议暨（国）妇科微无创和快速康复技术新进展会议，并进行主题为“一例深部浸润型子宫内膜异位症病例分享”的学术发言</w:t>
      </w:r>
    </w:p>
    <w:p>
      <w:pPr>
        <w:pStyle w:val="4"/>
        <w:kinsoku w:val="0"/>
        <w:overflowPunct w:val="0"/>
        <w:spacing w:before="0" w:beforeAutospacing="0" w:after="0" w:afterAutospacing="0"/>
        <w:textAlignment w:val="baseline"/>
      </w:pPr>
    </w:p>
    <w:p>
      <w:pPr>
        <w:pStyle w:val="4"/>
        <w:kinsoku w:val="0"/>
        <w:overflowPunct w:val="0"/>
        <w:spacing w:before="0" w:beforeAutospacing="0" w:after="0" w:afterAutospacing="0"/>
        <w:textAlignment w:val="baseline"/>
      </w:pPr>
      <w:r>
        <w:rPr>
          <w:rFonts w:hint="eastAsia"/>
        </w:rPr>
        <w:t>四、新技术新业务</w:t>
      </w:r>
    </w:p>
    <w:p>
      <w:pPr>
        <w:pStyle w:val="4"/>
        <w:kinsoku w:val="0"/>
        <w:overflowPunct w:val="0"/>
        <w:spacing w:before="0" w:beforeAutospacing="0" w:after="0" w:afterAutospacing="0"/>
        <w:textAlignment w:val="baseline"/>
      </w:pPr>
      <w:r>
        <w:rPr>
          <w:rFonts w:hint="eastAsia"/>
        </w:rPr>
        <w:t>1.腹腔镜下全子宫切除术+双侧输卵管切除术+阴道残端髂耻韧带悬吊术+阴道前后壁修补术3例</w:t>
      </w:r>
    </w:p>
    <w:p>
      <w:pPr>
        <w:pStyle w:val="4"/>
        <w:kinsoku w:val="0"/>
        <w:overflowPunct w:val="0"/>
        <w:spacing w:before="0" w:beforeAutospacing="0" w:after="0" w:afterAutospacing="0"/>
        <w:textAlignment w:val="baseline"/>
      </w:pPr>
      <w:r>
        <w:rPr>
          <w:rFonts w:hint="eastAsia"/>
        </w:rPr>
        <w:t>2</w:t>
      </w:r>
      <w:r>
        <w:t>.</w:t>
      </w:r>
      <w:r>
        <w:rPr>
          <w:rFonts w:hint="eastAsia"/>
        </w:rPr>
        <w:t xml:space="preserve"> 单孔腹腔镜下子宫肌瘤剥除术</w:t>
      </w:r>
    </w:p>
    <w:p>
      <w:pPr>
        <w:pStyle w:val="4"/>
        <w:kinsoku w:val="0"/>
        <w:overflowPunct w:val="0"/>
        <w:spacing w:before="0" w:beforeAutospacing="0" w:after="0" w:afterAutospacing="0"/>
        <w:textAlignment w:val="baseline"/>
      </w:pPr>
      <w:r>
        <w:rPr>
          <w:rFonts w:hint="eastAsia"/>
        </w:rPr>
        <w:t>3．子宫腺肌病保留子宫的子宫腺肌病病灶切除术</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924C7D"/>
    <w:multiLevelType w:val="multilevel"/>
    <w:tmpl w:val="5E924C7D"/>
    <w:lvl w:ilvl="0" w:tentative="0">
      <w:start w:val="1"/>
      <w:numFmt w:val="decimal"/>
      <w:lvlText w:val="%1."/>
      <w:lvlJc w:val="left"/>
      <w:pPr>
        <w:ind w:left="360" w:hanging="360"/>
      </w:pPr>
      <w:rPr>
        <w:rFonts w:hint="default"/>
      </w:rPr>
    </w:lvl>
    <w:lvl w:ilvl="1" w:tentative="0">
      <w:start w:val="1"/>
      <w:numFmt w:val="japaneseCounting"/>
      <w:lvlText w:val="%2、"/>
      <w:lvlJc w:val="left"/>
      <w:pPr>
        <w:ind w:left="872" w:hanging="432"/>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Q5ZGE4NzkwZDNkNzBjYjQ3YzYzMzQwOTQ0NGM3N2MifQ=="/>
  </w:docVars>
  <w:rsids>
    <w:rsidRoot w:val="00E36E8F"/>
    <w:rsid w:val="00057CE8"/>
    <w:rsid w:val="00177322"/>
    <w:rsid w:val="001C1F26"/>
    <w:rsid w:val="004C731B"/>
    <w:rsid w:val="00574E11"/>
    <w:rsid w:val="007465E6"/>
    <w:rsid w:val="00761906"/>
    <w:rsid w:val="00C862B0"/>
    <w:rsid w:val="00E36E8F"/>
    <w:rsid w:val="13177E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tabs>
        <w:tab w:val="center" w:pos="4153"/>
        <w:tab w:val="right" w:pos="8306"/>
      </w:tabs>
      <w:snapToGrid w:val="0"/>
      <w:jc w:val="center"/>
    </w:pPr>
    <w:rPr>
      <w:sz w:val="18"/>
      <w:szCs w:val="18"/>
    </w:rPr>
  </w:style>
  <w:style w:type="paragraph" w:styleId="4">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7">
    <w:name w:val="List Paragraph"/>
    <w:basedOn w:val="1"/>
    <w:qFormat/>
    <w:uiPriority w:val="34"/>
    <w:pPr>
      <w:ind w:firstLine="420" w:firstLineChars="200"/>
    </w:pPr>
  </w:style>
  <w:style w:type="character" w:customStyle="1" w:styleId="8">
    <w:name w:val="页眉 字符"/>
    <w:basedOn w:val="6"/>
    <w:link w:val="3"/>
    <w:uiPriority w:val="99"/>
    <w:rPr>
      <w:sz w:val="18"/>
      <w:szCs w:val="18"/>
    </w:rPr>
  </w:style>
  <w:style w:type="character" w:customStyle="1" w:styleId="9">
    <w:name w:val="页脚 字符"/>
    <w:basedOn w:val="6"/>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243</Words>
  <Characters>1389</Characters>
  <Lines>11</Lines>
  <Paragraphs>3</Paragraphs>
  <TotalTime>1</TotalTime>
  <ScaleCrop>false</ScaleCrop>
  <LinksUpToDate>false</LinksUpToDate>
  <CharactersWithSpaces>1629</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2023-09-01T09:32:00Z</dcterms:created>
  <dc:creator>付昊</dc:creator>
  <cp:lastModifiedBy>无痕1393389677</cp:lastModifiedBy>
  <dcterms:modified xsi:type="dcterms:W3CDTF">2023-09-14T10:41:08Z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59DA85E3D37A4628A1D3E1477430FA38_12</vt:lpwstr>
  </property>
</Properties>
</file>